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6C778" w14:textId="77777777" w:rsidR="007A449C" w:rsidRPr="00003814" w:rsidRDefault="007A449C" w:rsidP="00A72176">
      <w:pPr>
        <w:pStyle w:val="Heading1"/>
        <w:jc w:val="center"/>
        <w:rPr>
          <w:color w:val="FFFFFF" w:themeColor="background1"/>
          <w:sz w:val="28"/>
        </w:rPr>
      </w:pPr>
      <w:r w:rsidRPr="00003814">
        <w:rPr>
          <w:color w:val="FFFFFF" w:themeColor="background1"/>
          <w:sz w:val="28"/>
        </w:rPr>
        <w:t>Local ParTnering training</w:t>
      </w:r>
    </w:p>
    <w:p w14:paraId="4E66C779" w14:textId="77777777" w:rsidR="00E16354" w:rsidRPr="00003814" w:rsidRDefault="00164657" w:rsidP="00A72176">
      <w:pPr>
        <w:pStyle w:val="Heading1"/>
        <w:jc w:val="center"/>
        <w:rPr>
          <w:color w:val="FFFFFF" w:themeColor="background1"/>
          <w:sz w:val="28"/>
        </w:rPr>
      </w:pPr>
      <w:r w:rsidRPr="00003814">
        <w:rPr>
          <w:color w:val="FFFFFF" w:themeColor="background1"/>
          <w:sz w:val="28"/>
        </w:rPr>
        <w:t xml:space="preserve">Guidelines for </w:t>
      </w:r>
      <w:r w:rsidR="006A473A" w:rsidRPr="00003814">
        <w:rPr>
          <w:color w:val="FFFFFF" w:themeColor="background1"/>
          <w:sz w:val="28"/>
        </w:rPr>
        <w:t>R</w:t>
      </w:r>
      <w:r w:rsidRPr="00003814">
        <w:rPr>
          <w:color w:val="FFFFFF" w:themeColor="background1"/>
          <w:sz w:val="28"/>
        </w:rPr>
        <w:t xml:space="preserve">ole </w:t>
      </w:r>
      <w:r w:rsidR="006A473A" w:rsidRPr="00003814">
        <w:rPr>
          <w:color w:val="FFFFFF" w:themeColor="background1"/>
          <w:sz w:val="28"/>
        </w:rPr>
        <w:t>P</w:t>
      </w:r>
      <w:r w:rsidRPr="00003814">
        <w:rPr>
          <w:color w:val="FFFFFF" w:themeColor="background1"/>
          <w:sz w:val="28"/>
        </w:rPr>
        <w:t xml:space="preserve">lay </w:t>
      </w:r>
      <w:r w:rsidR="006A473A" w:rsidRPr="00003814">
        <w:rPr>
          <w:color w:val="FFFFFF" w:themeColor="background1"/>
          <w:sz w:val="28"/>
        </w:rPr>
        <w:t>C</w:t>
      </w:r>
      <w:r w:rsidRPr="00003814">
        <w:rPr>
          <w:color w:val="FFFFFF" w:themeColor="background1"/>
          <w:sz w:val="28"/>
        </w:rPr>
        <w:t>oaches</w:t>
      </w:r>
      <w:r w:rsidR="00FE6327" w:rsidRPr="00003814">
        <w:rPr>
          <w:color w:val="FFFFFF" w:themeColor="background1"/>
          <w:sz w:val="28"/>
        </w:rPr>
        <w:t xml:space="preserve"> – during the workshop</w:t>
      </w:r>
    </w:p>
    <w:p w14:paraId="4E66C77A" w14:textId="77777777" w:rsidR="00381D96" w:rsidRPr="00003814" w:rsidRDefault="00381D96" w:rsidP="00381D96">
      <w:pPr>
        <w:pStyle w:val="Heading3"/>
        <w:rPr>
          <w:color w:val="000000" w:themeColor="text1"/>
        </w:rPr>
      </w:pPr>
      <w:r w:rsidRPr="00003814">
        <w:rPr>
          <w:color w:val="000000" w:themeColor="text1"/>
        </w:rPr>
        <w:t>Contents</w:t>
      </w:r>
    </w:p>
    <w:p w14:paraId="4E66C77B" w14:textId="77777777" w:rsidR="00381D96" w:rsidRPr="00003814" w:rsidRDefault="00381D96" w:rsidP="0062289A">
      <w:pPr>
        <w:pStyle w:val="ListParagraph"/>
        <w:numPr>
          <w:ilvl w:val="0"/>
          <w:numId w:val="30"/>
        </w:numPr>
        <w:rPr>
          <w:rFonts w:ascii="Gill Sans MT" w:hAnsi="Gill Sans MT"/>
          <w:color w:val="000000" w:themeColor="text1"/>
        </w:rPr>
      </w:pPr>
      <w:r w:rsidRPr="00003814">
        <w:rPr>
          <w:rFonts w:ascii="Gill Sans MT" w:hAnsi="Gill Sans MT"/>
          <w:color w:val="000000" w:themeColor="text1"/>
        </w:rPr>
        <w:t>Introduction</w:t>
      </w:r>
    </w:p>
    <w:p w14:paraId="4E66C77C" w14:textId="77777777" w:rsidR="00D537A3" w:rsidRPr="00003814" w:rsidRDefault="00D537A3" w:rsidP="0062289A">
      <w:pPr>
        <w:pStyle w:val="ListParagraph"/>
        <w:numPr>
          <w:ilvl w:val="0"/>
          <w:numId w:val="30"/>
        </w:numPr>
        <w:rPr>
          <w:rFonts w:ascii="Gill Sans MT" w:hAnsi="Gill Sans MT"/>
          <w:color w:val="000000" w:themeColor="text1"/>
        </w:rPr>
      </w:pPr>
      <w:r w:rsidRPr="00003814">
        <w:rPr>
          <w:rFonts w:ascii="Gill Sans MT" w:hAnsi="Gill Sans MT"/>
          <w:color w:val="000000" w:themeColor="text1"/>
        </w:rPr>
        <w:t>Behaviours of an effective role play coach</w:t>
      </w:r>
    </w:p>
    <w:p w14:paraId="4E66C77D" w14:textId="77777777" w:rsidR="00381D96" w:rsidRPr="00003814" w:rsidRDefault="00381D96" w:rsidP="0062289A">
      <w:pPr>
        <w:pStyle w:val="ListParagraph"/>
        <w:numPr>
          <w:ilvl w:val="0"/>
          <w:numId w:val="30"/>
        </w:numPr>
        <w:rPr>
          <w:rFonts w:ascii="Gill Sans MT" w:hAnsi="Gill Sans MT"/>
          <w:color w:val="000000" w:themeColor="text1"/>
        </w:rPr>
      </w:pPr>
      <w:r w:rsidRPr="00003814">
        <w:rPr>
          <w:rFonts w:ascii="Gill Sans MT" w:hAnsi="Gill Sans MT"/>
          <w:color w:val="000000" w:themeColor="text1"/>
        </w:rPr>
        <w:t>Logistics</w:t>
      </w:r>
    </w:p>
    <w:p w14:paraId="4E66C77E" w14:textId="77777777" w:rsidR="00381D96" w:rsidRPr="00003814" w:rsidRDefault="007A449C" w:rsidP="0062289A">
      <w:pPr>
        <w:pStyle w:val="ListParagraph"/>
        <w:numPr>
          <w:ilvl w:val="0"/>
          <w:numId w:val="30"/>
        </w:numPr>
        <w:rPr>
          <w:rFonts w:ascii="Gill Sans MT" w:hAnsi="Gill Sans MT"/>
          <w:color w:val="000000" w:themeColor="text1"/>
        </w:rPr>
      </w:pPr>
      <w:r w:rsidRPr="00003814">
        <w:rPr>
          <w:rFonts w:ascii="Gill Sans MT" w:hAnsi="Gill Sans MT"/>
          <w:color w:val="000000" w:themeColor="text1"/>
        </w:rPr>
        <w:t>Timings</w:t>
      </w:r>
    </w:p>
    <w:p w14:paraId="4E66C77F" w14:textId="77777777" w:rsidR="00381D96" w:rsidRPr="00003814" w:rsidRDefault="007A449C" w:rsidP="0062289A">
      <w:pPr>
        <w:pStyle w:val="ListParagraph"/>
        <w:numPr>
          <w:ilvl w:val="0"/>
          <w:numId w:val="30"/>
        </w:numPr>
        <w:rPr>
          <w:rFonts w:ascii="Gill Sans MT" w:hAnsi="Gill Sans MT"/>
          <w:color w:val="000000" w:themeColor="text1"/>
        </w:rPr>
      </w:pPr>
      <w:r w:rsidRPr="00003814">
        <w:rPr>
          <w:rFonts w:ascii="Gill Sans MT" w:hAnsi="Gill Sans MT"/>
          <w:color w:val="000000" w:themeColor="text1"/>
        </w:rPr>
        <w:t>General guidelines for debriefs after role play exercises</w:t>
      </w:r>
    </w:p>
    <w:p w14:paraId="4E66C780" w14:textId="77777777" w:rsidR="00381D96" w:rsidRPr="00003814" w:rsidRDefault="00381D96" w:rsidP="0062289A">
      <w:pPr>
        <w:pStyle w:val="ListParagraph"/>
        <w:numPr>
          <w:ilvl w:val="0"/>
          <w:numId w:val="30"/>
        </w:numPr>
        <w:rPr>
          <w:rFonts w:ascii="Gill Sans MT" w:hAnsi="Gill Sans MT"/>
          <w:color w:val="000000" w:themeColor="text1"/>
        </w:rPr>
      </w:pPr>
      <w:r w:rsidRPr="00003814">
        <w:rPr>
          <w:rFonts w:ascii="Gill Sans MT" w:hAnsi="Gill Sans MT"/>
          <w:color w:val="000000" w:themeColor="text1"/>
        </w:rPr>
        <w:t>Role Play Handouts</w:t>
      </w:r>
      <w:r w:rsidR="00D537A3" w:rsidRPr="00003814">
        <w:rPr>
          <w:rFonts w:ascii="Gill Sans MT" w:hAnsi="Gill Sans MT"/>
          <w:color w:val="000000" w:themeColor="text1"/>
        </w:rPr>
        <w:t xml:space="preserve"> – one page summary</w:t>
      </w:r>
    </w:p>
    <w:p w14:paraId="4E66C781" w14:textId="0F7E96D8" w:rsidR="00381D96" w:rsidRPr="00003814" w:rsidRDefault="00381D96" w:rsidP="0062289A">
      <w:pPr>
        <w:pStyle w:val="ListParagraph"/>
        <w:numPr>
          <w:ilvl w:val="0"/>
          <w:numId w:val="30"/>
        </w:numPr>
        <w:rPr>
          <w:rFonts w:ascii="Gill Sans MT" w:hAnsi="Gill Sans MT"/>
          <w:color w:val="000000" w:themeColor="text1"/>
        </w:rPr>
      </w:pPr>
      <w:r w:rsidRPr="00003814">
        <w:rPr>
          <w:rFonts w:ascii="Gill Sans MT" w:hAnsi="Gill Sans MT"/>
          <w:color w:val="000000" w:themeColor="text1"/>
        </w:rPr>
        <w:lastRenderedPageBreak/>
        <w:t>Coping mechanism</w:t>
      </w:r>
      <w:bookmarkStart w:id="0" w:name="_MON_1775313314"/>
      <w:bookmarkEnd w:id="0"/>
      <w:r w:rsidR="00CA7024">
        <w:rPr>
          <w:rFonts w:ascii="Gill Sans MT" w:hAnsi="Gill Sans MT"/>
          <w:color w:val="000000" w:themeColor="text1"/>
        </w:rPr>
        <w:object w:dxaOrig="9972" w:dyaOrig="13996" w14:anchorId="4FBB4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45pt;height:699.85pt" o:ole="">
            <v:imagedata r:id="rId10" o:title=""/>
          </v:shape>
          <o:OLEObject Type="Embed" ProgID="Word.Document.12" ShapeID="_x0000_i1025" DrawAspect="Content" ObjectID="_1775323482" r:id="rId11">
            <o:FieldCodes>\s</o:FieldCodes>
          </o:OLEObject>
        </w:object>
      </w:r>
      <w:r w:rsidRPr="00003814">
        <w:rPr>
          <w:rFonts w:ascii="Gill Sans MT" w:hAnsi="Gill Sans MT"/>
          <w:color w:val="000000" w:themeColor="text1"/>
        </w:rPr>
        <w:t>s when role players drop out during the series of role plays</w:t>
      </w:r>
    </w:p>
    <w:p w14:paraId="4E66C782" w14:textId="77777777" w:rsidR="00381D96" w:rsidRPr="00003814" w:rsidRDefault="00381D96" w:rsidP="00EA3218">
      <w:pPr>
        <w:spacing w:before="0"/>
        <w:ind w:firstLine="360"/>
        <w:rPr>
          <w:rFonts w:ascii="Gill Sans MT" w:hAnsi="Gill Sans MT"/>
          <w:color w:val="000000" w:themeColor="text1"/>
        </w:rPr>
      </w:pPr>
      <w:r w:rsidRPr="00003814">
        <w:rPr>
          <w:rFonts w:ascii="Gill Sans MT" w:hAnsi="Gill Sans MT"/>
          <w:color w:val="000000" w:themeColor="text1"/>
        </w:rPr>
        <w:lastRenderedPageBreak/>
        <w:t xml:space="preserve">Appendix </w:t>
      </w:r>
      <w:r w:rsidR="003550D1" w:rsidRPr="00003814">
        <w:rPr>
          <w:rFonts w:ascii="Gill Sans MT" w:hAnsi="Gill Sans MT"/>
          <w:color w:val="000000" w:themeColor="text1"/>
        </w:rPr>
        <w:t>–</w:t>
      </w:r>
      <w:r w:rsidRPr="00003814">
        <w:rPr>
          <w:rFonts w:ascii="Gill Sans MT" w:hAnsi="Gill Sans MT"/>
          <w:color w:val="000000" w:themeColor="text1"/>
        </w:rPr>
        <w:t xml:space="preserve"> ORID</w:t>
      </w:r>
      <w:r w:rsidR="003550D1" w:rsidRPr="00003814">
        <w:rPr>
          <w:rFonts w:ascii="Gill Sans MT" w:hAnsi="Gill Sans MT"/>
          <w:color w:val="000000" w:themeColor="text1"/>
        </w:rPr>
        <w:t xml:space="preserve"> questions</w:t>
      </w:r>
    </w:p>
    <w:p w14:paraId="4E66C783" w14:textId="77777777" w:rsidR="005162E4" w:rsidRPr="00003814" w:rsidRDefault="005E6859" w:rsidP="005162E4">
      <w:pPr>
        <w:spacing w:before="0" w:after="0"/>
        <w:rPr>
          <w:rFonts w:ascii="Gill Sans MT" w:hAnsi="Gill Sans MT"/>
          <w:color w:val="000000" w:themeColor="text1"/>
        </w:rPr>
      </w:pPr>
      <w:r w:rsidRPr="00003814">
        <w:rPr>
          <w:rFonts w:ascii="Gill Sans MT" w:hAnsi="Gill Sans MT"/>
          <w:color w:val="000000" w:themeColor="text1"/>
        </w:rPr>
        <w:t xml:space="preserve">This document </w:t>
      </w:r>
      <w:r w:rsidR="005162E4">
        <w:rPr>
          <w:rFonts w:ascii="Gill Sans MT" w:hAnsi="Gill Sans MT"/>
          <w:color w:val="000000" w:themeColor="text1"/>
        </w:rPr>
        <w:t>should</w:t>
      </w:r>
      <w:r w:rsidRPr="00003814">
        <w:rPr>
          <w:rFonts w:ascii="Gill Sans MT" w:hAnsi="Gill Sans MT"/>
          <w:color w:val="000000" w:themeColor="text1"/>
        </w:rPr>
        <w:t xml:space="preserve"> be </w:t>
      </w:r>
      <w:r w:rsidR="005162E4">
        <w:rPr>
          <w:rFonts w:ascii="Gill Sans MT" w:hAnsi="Gill Sans MT"/>
          <w:color w:val="000000" w:themeColor="text1"/>
        </w:rPr>
        <w:t>read with the session plans and handouts for the role plays (internal dialogue and role plays 1 – 4).</w:t>
      </w:r>
    </w:p>
    <w:p w14:paraId="4E66C784" w14:textId="77777777" w:rsidR="006A473A" w:rsidRPr="00003814" w:rsidRDefault="0062289A" w:rsidP="006A473A">
      <w:pPr>
        <w:pStyle w:val="Heading3"/>
        <w:rPr>
          <w:rFonts w:ascii="Gill Sans MT" w:eastAsia="Times New Roman" w:hAnsi="Gill Sans MT" w:cs="Times New Roman"/>
          <w:color w:val="000000" w:themeColor="text1"/>
        </w:rPr>
      </w:pPr>
      <w:r w:rsidRPr="00003814">
        <w:rPr>
          <w:rFonts w:ascii="Gill Sans MT" w:eastAsia="Times New Roman" w:hAnsi="Gill Sans MT" w:cs="Times New Roman"/>
          <w:color w:val="000000" w:themeColor="text1"/>
        </w:rPr>
        <w:t xml:space="preserve">1. </w:t>
      </w:r>
      <w:r w:rsidR="006A473A" w:rsidRPr="00003814">
        <w:rPr>
          <w:rFonts w:ascii="Gill Sans MT" w:eastAsia="Times New Roman" w:hAnsi="Gill Sans MT" w:cs="Times New Roman"/>
          <w:color w:val="000000" w:themeColor="text1"/>
        </w:rPr>
        <w:t>Introduction</w:t>
      </w:r>
    </w:p>
    <w:p w14:paraId="4E66C785" w14:textId="77777777" w:rsidR="00EA3218" w:rsidRPr="00003814" w:rsidRDefault="00EA3218" w:rsidP="00EA3218">
      <w:pPr>
        <w:pBdr>
          <w:top w:val="single" w:sz="4" w:space="1" w:color="auto"/>
          <w:left w:val="single" w:sz="4" w:space="4" w:color="auto"/>
          <w:bottom w:val="single" w:sz="4" w:space="1" w:color="auto"/>
          <w:right w:val="single" w:sz="4" w:space="4" w:color="auto"/>
        </w:pBdr>
        <w:spacing w:after="0"/>
        <w:rPr>
          <w:rFonts w:ascii="Gill Sans MT" w:hAnsi="Gill Sans MT"/>
          <w:b/>
          <w:color w:val="000000" w:themeColor="text1"/>
        </w:rPr>
      </w:pPr>
      <w:r w:rsidRPr="00003814">
        <w:rPr>
          <w:rFonts w:ascii="Gill Sans MT" w:hAnsi="Gill Sans MT"/>
          <w:b/>
          <w:color w:val="000000" w:themeColor="text1"/>
        </w:rPr>
        <w:t>THE MOST IMPORTANT MOMENT IN THE WEEK: THE ROLE PLAY DEBRIEF</w:t>
      </w:r>
    </w:p>
    <w:p w14:paraId="4E66C786" w14:textId="77777777" w:rsidR="00EA3218" w:rsidRPr="00003814" w:rsidRDefault="00EA3218" w:rsidP="00EA3218">
      <w:pPr>
        <w:pBdr>
          <w:top w:val="single" w:sz="4" w:space="1" w:color="auto"/>
          <w:left w:val="single" w:sz="4" w:space="4" w:color="auto"/>
          <w:bottom w:val="single" w:sz="4" w:space="1" w:color="auto"/>
          <w:right w:val="single" w:sz="4" w:space="4" w:color="auto"/>
        </w:pBdr>
        <w:spacing w:before="0"/>
        <w:rPr>
          <w:rFonts w:ascii="Gill Sans MT" w:hAnsi="Gill Sans MT"/>
          <w:color w:val="000000" w:themeColor="text1"/>
        </w:rPr>
      </w:pPr>
      <w:r w:rsidRPr="00003814">
        <w:rPr>
          <w:rFonts w:ascii="Gill Sans MT" w:hAnsi="Gill Sans MT"/>
          <w:color w:val="000000" w:themeColor="text1"/>
        </w:rPr>
        <w:t>Understanding what is happening in the role play, what is good (or bad!) partnering behaviour, and what is good (or bad!) partnership brokering or facilitation are the foundation for the learning experience in the LPT workshop.  The coach needs to facilitate the debriefs to be able to ask rigorous questions that help the participants think through those lessons.</w:t>
      </w:r>
    </w:p>
    <w:p w14:paraId="4E66C787" w14:textId="77777777" w:rsidR="006A473A" w:rsidRPr="00003814" w:rsidRDefault="006A473A" w:rsidP="006A473A">
      <w:pPr>
        <w:rPr>
          <w:rFonts w:ascii="Gill Sans MT" w:hAnsi="Gill Sans MT"/>
          <w:color w:val="000000" w:themeColor="text1"/>
        </w:rPr>
      </w:pPr>
      <w:r w:rsidRPr="00003814">
        <w:rPr>
          <w:rFonts w:ascii="Gill Sans MT" w:hAnsi="Gill Sans MT"/>
          <w:color w:val="000000" w:themeColor="text1"/>
        </w:rPr>
        <w:t xml:space="preserve">The role play coach is the facilitator of the </w:t>
      </w:r>
      <w:r w:rsidR="00446BCF" w:rsidRPr="00003814">
        <w:rPr>
          <w:rFonts w:ascii="Gill Sans MT" w:hAnsi="Gill Sans MT"/>
          <w:color w:val="000000" w:themeColor="text1"/>
        </w:rPr>
        <w:t xml:space="preserve">overall </w:t>
      </w:r>
      <w:r w:rsidRPr="00003814">
        <w:rPr>
          <w:rFonts w:ascii="Gill Sans MT" w:hAnsi="Gill Sans MT"/>
          <w:color w:val="000000" w:themeColor="text1"/>
        </w:rPr>
        <w:t xml:space="preserve">role play </w:t>
      </w:r>
      <w:r w:rsidR="00446BCF" w:rsidRPr="00003814">
        <w:rPr>
          <w:rFonts w:ascii="Gill Sans MT" w:hAnsi="Gill Sans MT"/>
          <w:color w:val="000000" w:themeColor="text1"/>
        </w:rPr>
        <w:t>sessions – and a silent observer of the role play itself</w:t>
      </w:r>
      <w:r w:rsidRPr="00003814">
        <w:rPr>
          <w:rFonts w:ascii="Gill Sans MT" w:hAnsi="Gill Sans MT"/>
          <w:color w:val="000000" w:themeColor="text1"/>
        </w:rPr>
        <w:t xml:space="preserve">.  He/she is a resource person to ensure that the task is understood by participants, that they are able to prepare and participate, and then </w:t>
      </w:r>
      <w:r w:rsidR="004F7215" w:rsidRPr="00003814">
        <w:rPr>
          <w:rFonts w:ascii="Gill Sans MT" w:hAnsi="Gill Sans MT"/>
          <w:color w:val="000000" w:themeColor="text1"/>
        </w:rPr>
        <w:t>the coach</w:t>
      </w:r>
      <w:r w:rsidRPr="00003814">
        <w:rPr>
          <w:rFonts w:ascii="Gill Sans MT" w:hAnsi="Gill Sans MT"/>
          <w:color w:val="000000" w:themeColor="text1"/>
        </w:rPr>
        <w:t xml:space="preserve"> support</w:t>
      </w:r>
      <w:r w:rsidR="004F7215" w:rsidRPr="00003814">
        <w:rPr>
          <w:rFonts w:ascii="Gill Sans MT" w:hAnsi="Gill Sans MT"/>
          <w:color w:val="000000" w:themeColor="text1"/>
        </w:rPr>
        <w:t>s</w:t>
      </w:r>
      <w:r w:rsidRPr="00003814">
        <w:rPr>
          <w:rFonts w:ascii="Gill Sans MT" w:hAnsi="Gill Sans MT"/>
          <w:color w:val="000000" w:themeColor="text1"/>
        </w:rPr>
        <w:t xml:space="preserve"> the learning process through debriefing after the role play.</w:t>
      </w:r>
      <w:r w:rsidR="00B967B7" w:rsidRPr="00003814">
        <w:rPr>
          <w:rFonts w:ascii="Gill Sans MT" w:hAnsi="Gill Sans MT"/>
          <w:color w:val="000000" w:themeColor="text1"/>
        </w:rPr>
        <w:t xml:space="preserve">  They support the critical processes of getting into and then back out of role before and after each role play.</w:t>
      </w:r>
      <w:r w:rsidR="00446BCF" w:rsidRPr="00003814">
        <w:rPr>
          <w:rFonts w:ascii="Gill Sans MT" w:hAnsi="Gill Sans MT"/>
          <w:color w:val="000000" w:themeColor="text1"/>
        </w:rPr>
        <w:t xml:space="preserve">  The coach ensures that the group reflects on and learns about partnering as well as group facilitation.</w:t>
      </w:r>
    </w:p>
    <w:p w14:paraId="4E66C788" w14:textId="77777777" w:rsidR="00A3029C" w:rsidRPr="00003814" w:rsidRDefault="00B967B7" w:rsidP="006A473A">
      <w:pPr>
        <w:rPr>
          <w:rFonts w:ascii="Gill Sans MT" w:hAnsi="Gill Sans MT"/>
          <w:color w:val="000000" w:themeColor="text1"/>
        </w:rPr>
      </w:pPr>
      <w:r w:rsidRPr="00003814">
        <w:rPr>
          <w:rFonts w:ascii="Gill Sans MT" w:hAnsi="Gill Sans MT"/>
          <w:color w:val="000000" w:themeColor="text1"/>
        </w:rPr>
        <w:t>During the role play, the</w:t>
      </w:r>
      <w:r w:rsidR="006A473A" w:rsidRPr="00003814">
        <w:rPr>
          <w:rFonts w:ascii="Gill Sans MT" w:hAnsi="Gill Sans MT"/>
          <w:color w:val="000000" w:themeColor="text1"/>
        </w:rPr>
        <w:t xml:space="preserve"> coach is </w:t>
      </w:r>
      <w:r w:rsidR="00A3029C" w:rsidRPr="00003814">
        <w:rPr>
          <w:rFonts w:ascii="Gill Sans MT" w:hAnsi="Gill Sans MT"/>
          <w:color w:val="000000" w:themeColor="text1"/>
        </w:rPr>
        <w:t xml:space="preserve">silent and sits outside </w:t>
      </w:r>
      <w:r w:rsidR="004F7215" w:rsidRPr="00003814">
        <w:rPr>
          <w:rFonts w:ascii="Gill Sans MT" w:hAnsi="Gill Sans MT"/>
          <w:color w:val="000000" w:themeColor="text1"/>
        </w:rPr>
        <w:t>the role play itself – the coach is an observer of what is happening</w:t>
      </w:r>
      <w:r w:rsidR="00A3029C" w:rsidRPr="00003814">
        <w:rPr>
          <w:rFonts w:ascii="Gill Sans MT" w:hAnsi="Gill Sans MT"/>
          <w:color w:val="000000" w:themeColor="text1"/>
        </w:rPr>
        <w:t>.</w:t>
      </w:r>
      <w:r w:rsidR="009C1E86" w:rsidRPr="00003814">
        <w:rPr>
          <w:rFonts w:ascii="Gill Sans MT" w:hAnsi="Gill Sans MT"/>
          <w:color w:val="000000" w:themeColor="text1"/>
        </w:rPr>
        <w:t xml:space="preserve">  The coach’</w:t>
      </w:r>
      <w:r w:rsidR="004F7215" w:rsidRPr="00003814">
        <w:rPr>
          <w:rFonts w:ascii="Gill Sans MT" w:hAnsi="Gill Sans MT"/>
          <w:color w:val="000000" w:themeColor="text1"/>
        </w:rPr>
        <w:t>s only intervention during the role play is to start and finish the role play as timekeeper.</w:t>
      </w:r>
      <w:r w:rsidR="00A3029C" w:rsidRPr="00003814">
        <w:rPr>
          <w:rFonts w:ascii="Gill Sans MT" w:hAnsi="Gill Sans MT"/>
          <w:color w:val="000000" w:themeColor="text1"/>
        </w:rPr>
        <w:t xml:space="preserve">  </w:t>
      </w:r>
    </w:p>
    <w:p w14:paraId="4E66C789" w14:textId="77777777" w:rsidR="00A3029C" w:rsidRPr="00003814" w:rsidRDefault="00A3029C" w:rsidP="00A3029C">
      <w:pPr>
        <w:rPr>
          <w:rFonts w:ascii="Gill Sans MT" w:hAnsi="Gill Sans MT"/>
          <w:color w:val="000000" w:themeColor="text1"/>
        </w:rPr>
      </w:pPr>
      <w:r w:rsidRPr="00003814">
        <w:rPr>
          <w:rFonts w:ascii="Gill Sans MT" w:hAnsi="Gill Sans MT"/>
          <w:color w:val="000000" w:themeColor="text1"/>
        </w:rPr>
        <w:t xml:space="preserve">Before and after role play the coach is: </w:t>
      </w:r>
    </w:p>
    <w:p w14:paraId="4E66C78A" w14:textId="77777777" w:rsidR="00A3029C" w:rsidRPr="00003814" w:rsidRDefault="00B967B7" w:rsidP="008D22C2">
      <w:pPr>
        <w:numPr>
          <w:ilvl w:val="0"/>
          <w:numId w:val="17"/>
        </w:numPr>
        <w:tabs>
          <w:tab w:val="left" w:pos="128"/>
        </w:tabs>
        <w:spacing w:before="0" w:after="0" w:line="360" w:lineRule="auto"/>
        <w:rPr>
          <w:rFonts w:ascii="Gill Sans MT" w:hAnsi="Gill Sans MT"/>
          <w:color w:val="000000" w:themeColor="text1"/>
        </w:rPr>
      </w:pPr>
      <w:r w:rsidRPr="00003814">
        <w:rPr>
          <w:rFonts w:ascii="Gill Sans MT" w:hAnsi="Gill Sans MT"/>
          <w:color w:val="000000" w:themeColor="text1"/>
        </w:rPr>
        <w:t>T</w:t>
      </w:r>
      <w:r w:rsidR="00A3029C" w:rsidRPr="00003814">
        <w:rPr>
          <w:rFonts w:ascii="Gill Sans MT" w:hAnsi="Gill Sans MT"/>
          <w:color w:val="000000" w:themeColor="text1"/>
        </w:rPr>
        <w:t>he logistic</w:t>
      </w:r>
      <w:r w:rsidR="00FE3C5F">
        <w:rPr>
          <w:rFonts w:ascii="Gill Sans MT" w:hAnsi="Gill Sans MT"/>
          <w:color w:val="000000" w:themeColor="text1"/>
        </w:rPr>
        <w:t xml:space="preserve">s and </w:t>
      </w:r>
      <w:r w:rsidR="00A3029C" w:rsidRPr="00003814">
        <w:rPr>
          <w:rFonts w:ascii="Gill Sans MT" w:hAnsi="Gill Sans MT"/>
          <w:color w:val="000000" w:themeColor="text1"/>
        </w:rPr>
        <w:t>process m</w:t>
      </w:r>
      <w:r w:rsidR="006A473A" w:rsidRPr="00003814">
        <w:rPr>
          <w:rFonts w:ascii="Gill Sans MT" w:hAnsi="Gill Sans MT"/>
          <w:color w:val="000000" w:themeColor="text1"/>
        </w:rPr>
        <w:t>a</w:t>
      </w:r>
      <w:r w:rsidR="00A3029C" w:rsidRPr="00003814">
        <w:rPr>
          <w:rFonts w:ascii="Gill Sans MT" w:hAnsi="Gill Sans MT"/>
          <w:color w:val="000000" w:themeColor="text1"/>
        </w:rPr>
        <w:t xml:space="preserve">ster and timekeeper for </w:t>
      </w:r>
      <w:r w:rsidR="004F7215" w:rsidRPr="00003814">
        <w:rPr>
          <w:rFonts w:ascii="Gill Sans MT" w:hAnsi="Gill Sans MT"/>
          <w:color w:val="000000" w:themeColor="text1"/>
        </w:rPr>
        <w:t>the session</w:t>
      </w:r>
    </w:p>
    <w:p w14:paraId="4E66C78B" w14:textId="77777777" w:rsidR="00A3029C" w:rsidRPr="00003814" w:rsidRDefault="00B967B7" w:rsidP="008D22C2">
      <w:pPr>
        <w:numPr>
          <w:ilvl w:val="0"/>
          <w:numId w:val="17"/>
        </w:numPr>
        <w:tabs>
          <w:tab w:val="left" w:pos="128"/>
        </w:tabs>
        <w:spacing w:before="0" w:after="0" w:line="360" w:lineRule="auto"/>
        <w:rPr>
          <w:rFonts w:ascii="Gill Sans MT" w:hAnsi="Gill Sans MT"/>
          <w:color w:val="000000" w:themeColor="text1"/>
        </w:rPr>
      </w:pPr>
      <w:r w:rsidRPr="00003814">
        <w:rPr>
          <w:rFonts w:ascii="Gill Sans MT" w:hAnsi="Gill Sans MT"/>
          <w:color w:val="000000" w:themeColor="text1"/>
        </w:rPr>
        <w:t>A</w:t>
      </w:r>
      <w:r w:rsidR="00A3029C" w:rsidRPr="00003814">
        <w:rPr>
          <w:rFonts w:ascii="Gill Sans MT" w:hAnsi="Gill Sans MT"/>
          <w:color w:val="000000" w:themeColor="text1"/>
        </w:rPr>
        <w:t xml:space="preserve"> resource person, but still mostly silent</w:t>
      </w:r>
    </w:p>
    <w:p w14:paraId="4E66C78C" w14:textId="77777777" w:rsidR="00A3029C" w:rsidRPr="00003814" w:rsidRDefault="00B967B7" w:rsidP="008D22C2">
      <w:pPr>
        <w:numPr>
          <w:ilvl w:val="0"/>
          <w:numId w:val="17"/>
        </w:numPr>
        <w:tabs>
          <w:tab w:val="left" w:pos="128"/>
        </w:tabs>
        <w:spacing w:before="0" w:after="0" w:line="360" w:lineRule="auto"/>
        <w:rPr>
          <w:rFonts w:ascii="Gill Sans MT" w:hAnsi="Gill Sans MT"/>
          <w:color w:val="000000" w:themeColor="text1"/>
        </w:rPr>
      </w:pPr>
      <w:r w:rsidRPr="00003814">
        <w:rPr>
          <w:rFonts w:ascii="Gill Sans MT" w:hAnsi="Gill Sans MT"/>
          <w:color w:val="000000" w:themeColor="text1"/>
        </w:rPr>
        <w:t>K</w:t>
      </w:r>
      <w:r w:rsidR="00A3029C" w:rsidRPr="00003814">
        <w:rPr>
          <w:rFonts w:ascii="Gill Sans MT" w:hAnsi="Gill Sans MT"/>
          <w:color w:val="000000" w:themeColor="text1"/>
        </w:rPr>
        <w:t xml:space="preserve">nowledgeable and briefed in language and practices of Collaboration Space and Decision Gate, and able to remind Role Players where they are on </w:t>
      </w:r>
      <w:r w:rsidRPr="00003814">
        <w:rPr>
          <w:rFonts w:ascii="Gill Sans MT" w:hAnsi="Gill Sans MT"/>
          <w:color w:val="000000" w:themeColor="text1"/>
        </w:rPr>
        <w:t>the Critical Path</w:t>
      </w:r>
    </w:p>
    <w:p w14:paraId="4E66C78D" w14:textId="77777777" w:rsidR="00A3029C" w:rsidRPr="00003814" w:rsidRDefault="00B967B7" w:rsidP="008D22C2">
      <w:pPr>
        <w:numPr>
          <w:ilvl w:val="0"/>
          <w:numId w:val="17"/>
        </w:numPr>
        <w:tabs>
          <w:tab w:val="left" w:pos="128"/>
        </w:tabs>
        <w:spacing w:before="0" w:after="0" w:line="360" w:lineRule="auto"/>
        <w:rPr>
          <w:rFonts w:ascii="Gill Sans MT" w:hAnsi="Gill Sans MT"/>
          <w:color w:val="000000" w:themeColor="text1"/>
        </w:rPr>
      </w:pPr>
      <w:r w:rsidRPr="00003814">
        <w:rPr>
          <w:rFonts w:ascii="Gill Sans MT" w:hAnsi="Gill Sans MT"/>
          <w:color w:val="000000" w:themeColor="text1"/>
        </w:rPr>
        <w:t>C</w:t>
      </w:r>
      <w:r w:rsidR="00A3029C" w:rsidRPr="00003814">
        <w:rPr>
          <w:rFonts w:ascii="Gill Sans MT" w:hAnsi="Gill Sans MT"/>
          <w:color w:val="000000" w:themeColor="text1"/>
        </w:rPr>
        <w:t xml:space="preserve">an remind role players of </w:t>
      </w:r>
      <w:r w:rsidRPr="00003814">
        <w:rPr>
          <w:rFonts w:ascii="Gill Sans MT" w:hAnsi="Gill Sans MT"/>
          <w:color w:val="000000" w:themeColor="text1"/>
        </w:rPr>
        <w:t>the CWB discussion from summit</w:t>
      </w:r>
    </w:p>
    <w:p w14:paraId="4E66C78E" w14:textId="77777777" w:rsidR="00A3029C" w:rsidRPr="00003814" w:rsidRDefault="00B967B7" w:rsidP="008D22C2">
      <w:pPr>
        <w:numPr>
          <w:ilvl w:val="0"/>
          <w:numId w:val="17"/>
        </w:numPr>
        <w:tabs>
          <w:tab w:val="left" w:pos="128"/>
        </w:tabs>
        <w:spacing w:before="0" w:after="0" w:line="360" w:lineRule="auto"/>
        <w:rPr>
          <w:rFonts w:ascii="Gill Sans MT" w:hAnsi="Gill Sans MT"/>
          <w:color w:val="000000" w:themeColor="text1"/>
        </w:rPr>
      </w:pPr>
      <w:r w:rsidRPr="00003814">
        <w:rPr>
          <w:rFonts w:ascii="Gill Sans MT" w:hAnsi="Gill Sans MT"/>
          <w:color w:val="000000" w:themeColor="text1"/>
        </w:rPr>
        <w:t>H</w:t>
      </w:r>
      <w:r w:rsidR="00A3029C" w:rsidRPr="00003814">
        <w:rPr>
          <w:rFonts w:ascii="Gill Sans MT" w:hAnsi="Gill Sans MT"/>
          <w:color w:val="000000" w:themeColor="text1"/>
        </w:rPr>
        <w:t>elps group to</w:t>
      </w:r>
      <w:r w:rsidRPr="00003814">
        <w:rPr>
          <w:rFonts w:ascii="Gill Sans MT" w:hAnsi="Gill Sans MT"/>
          <w:color w:val="000000" w:themeColor="text1"/>
        </w:rPr>
        <w:t xml:space="preserve"> build consensus and</w:t>
      </w:r>
      <w:r w:rsidR="00A3029C" w:rsidRPr="00003814">
        <w:rPr>
          <w:rFonts w:ascii="Gill Sans MT" w:hAnsi="Gill Sans MT"/>
          <w:color w:val="000000" w:themeColor="text1"/>
        </w:rPr>
        <w:t xml:space="preserve"> find </w:t>
      </w:r>
      <w:r w:rsidRPr="00003814">
        <w:rPr>
          <w:rFonts w:ascii="Gill Sans MT" w:hAnsi="Gill Sans MT"/>
          <w:color w:val="000000" w:themeColor="text1"/>
        </w:rPr>
        <w:t>shared learning</w:t>
      </w:r>
      <w:r w:rsidR="00A3029C" w:rsidRPr="00003814">
        <w:rPr>
          <w:rFonts w:ascii="Gill Sans MT" w:hAnsi="Gill Sans MT"/>
          <w:color w:val="000000" w:themeColor="text1"/>
        </w:rPr>
        <w:t xml:space="preserve"> in debrief after role play.</w:t>
      </w:r>
    </w:p>
    <w:p w14:paraId="4E66C78F" w14:textId="77777777" w:rsidR="00A3029C" w:rsidRPr="00003814" w:rsidRDefault="005162E4" w:rsidP="006A473A">
      <w:pPr>
        <w:tabs>
          <w:tab w:val="left" w:pos="128"/>
        </w:tabs>
        <w:rPr>
          <w:rFonts w:ascii="Gill Sans MT" w:eastAsia="Arial Unicode MS" w:hAnsi="Gill Sans MT" w:cs="Arial"/>
          <w:color w:val="000000" w:themeColor="text1"/>
        </w:rPr>
      </w:pPr>
      <w:r>
        <w:rPr>
          <w:rFonts w:ascii="Gill Sans MT" w:eastAsia="Arial Unicode MS" w:hAnsi="Gill Sans MT" w:cs="Arial"/>
          <w:color w:val="000000" w:themeColor="text1"/>
        </w:rPr>
        <w:t>At the beginning of the role play, c</w:t>
      </w:r>
      <w:r w:rsidR="00A3029C" w:rsidRPr="00003814">
        <w:rPr>
          <w:rFonts w:ascii="Gill Sans MT" w:eastAsia="Arial Unicode MS" w:hAnsi="Gill Sans MT" w:cs="Arial"/>
          <w:color w:val="000000" w:themeColor="text1"/>
        </w:rPr>
        <w:t xml:space="preserve">oaches </w:t>
      </w:r>
      <w:r>
        <w:rPr>
          <w:rFonts w:ascii="Gill Sans MT" w:eastAsia="Arial Unicode MS" w:hAnsi="Gill Sans MT" w:cs="Arial"/>
          <w:color w:val="000000" w:themeColor="text1"/>
        </w:rPr>
        <w:t>help</w:t>
      </w:r>
      <w:r w:rsidR="00A3029C" w:rsidRPr="00003814">
        <w:rPr>
          <w:rFonts w:ascii="Gill Sans MT" w:eastAsia="Arial Unicode MS" w:hAnsi="Gill Sans MT" w:cs="Arial"/>
          <w:color w:val="000000" w:themeColor="text1"/>
        </w:rPr>
        <w:t xml:space="preserve"> </w:t>
      </w:r>
      <w:r w:rsidR="00B967B7" w:rsidRPr="00003814">
        <w:rPr>
          <w:rFonts w:ascii="Gill Sans MT" w:eastAsia="Arial Unicode MS" w:hAnsi="Gill Sans MT" w:cs="Arial"/>
          <w:color w:val="000000" w:themeColor="text1"/>
        </w:rPr>
        <w:t>e</w:t>
      </w:r>
      <w:r w:rsidR="00A3029C" w:rsidRPr="00003814">
        <w:rPr>
          <w:rFonts w:ascii="Gill Sans MT" w:eastAsia="Arial Unicode MS" w:hAnsi="Gill Sans MT" w:cs="Arial"/>
          <w:color w:val="000000" w:themeColor="text1"/>
        </w:rPr>
        <w:t xml:space="preserve">veryone </w:t>
      </w:r>
      <w:r w:rsidR="00B967B7" w:rsidRPr="00003814">
        <w:rPr>
          <w:rFonts w:ascii="Gill Sans MT" w:eastAsia="Arial Unicode MS" w:hAnsi="Gill Sans MT" w:cs="Arial"/>
          <w:color w:val="000000" w:themeColor="text1"/>
        </w:rPr>
        <w:t>to</w:t>
      </w:r>
      <w:r>
        <w:rPr>
          <w:rFonts w:ascii="Gill Sans MT" w:eastAsia="Arial Unicode MS" w:hAnsi="Gill Sans MT" w:cs="Arial"/>
          <w:color w:val="000000" w:themeColor="text1"/>
        </w:rPr>
        <w:t xml:space="preserve"> get into their </w:t>
      </w:r>
      <w:r w:rsidR="00A3029C" w:rsidRPr="00003814">
        <w:rPr>
          <w:rFonts w:ascii="Gill Sans MT" w:eastAsia="Arial Unicode MS" w:hAnsi="Gill Sans MT" w:cs="Arial"/>
          <w:color w:val="000000" w:themeColor="text1"/>
        </w:rPr>
        <w:t>role</w:t>
      </w:r>
      <w:r>
        <w:rPr>
          <w:rFonts w:ascii="Gill Sans MT" w:eastAsia="Arial Unicode MS" w:hAnsi="Gill Sans MT" w:cs="Arial"/>
          <w:color w:val="000000" w:themeColor="text1"/>
        </w:rPr>
        <w:t>s and</w:t>
      </w:r>
      <w:r w:rsidR="00B967B7" w:rsidRPr="00003814">
        <w:rPr>
          <w:rFonts w:ascii="Gill Sans MT" w:eastAsia="Arial Unicode MS" w:hAnsi="Gill Sans MT" w:cs="Arial"/>
          <w:color w:val="000000" w:themeColor="text1"/>
        </w:rPr>
        <w:t xml:space="preserve"> </w:t>
      </w:r>
      <w:r w:rsidR="00A3029C" w:rsidRPr="00003814">
        <w:rPr>
          <w:rFonts w:ascii="Gill Sans MT" w:eastAsia="Arial Unicode MS" w:hAnsi="Gill Sans MT" w:cs="Arial"/>
          <w:color w:val="000000" w:themeColor="text1"/>
        </w:rPr>
        <w:t>tak</w:t>
      </w:r>
      <w:r>
        <w:rPr>
          <w:rFonts w:ascii="Gill Sans MT" w:eastAsia="Arial Unicode MS" w:hAnsi="Gill Sans MT" w:cs="Arial"/>
          <w:color w:val="000000" w:themeColor="text1"/>
        </w:rPr>
        <w:t>e</w:t>
      </w:r>
      <w:r w:rsidR="00A3029C" w:rsidRPr="00003814">
        <w:rPr>
          <w:rFonts w:ascii="Gill Sans MT" w:eastAsia="Arial Unicode MS" w:hAnsi="Gill Sans MT" w:cs="Arial"/>
          <w:color w:val="000000" w:themeColor="text1"/>
        </w:rPr>
        <w:t xml:space="preserve"> on their characters</w:t>
      </w:r>
      <w:r w:rsidR="00B967B7" w:rsidRPr="00003814">
        <w:rPr>
          <w:rFonts w:ascii="Gill Sans MT" w:eastAsia="Arial Unicode MS" w:hAnsi="Gill Sans MT" w:cs="Arial"/>
          <w:color w:val="000000" w:themeColor="text1"/>
        </w:rPr>
        <w:t xml:space="preserve"> for the role plays</w:t>
      </w:r>
      <w:r>
        <w:rPr>
          <w:rFonts w:ascii="Gill Sans MT" w:eastAsia="Arial Unicode MS" w:hAnsi="Gill Sans MT" w:cs="Arial"/>
          <w:color w:val="000000" w:themeColor="text1"/>
        </w:rPr>
        <w:t>.</w:t>
      </w:r>
      <w:r w:rsidR="00B967B7" w:rsidRPr="00003814">
        <w:rPr>
          <w:rFonts w:ascii="Gill Sans MT" w:eastAsia="Arial Unicode MS" w:hAnsi="Gill Sans MT" w:cs="Arial"/>
          <w:color w:val="000000" w:themeColor="text1"/>
        </w:rPr>
        <w:t xml:space="preserve"> </w:t>
      </w:r>
      <w:r>
        <w:rPr>
          <w:rFonts w:ascii="Gill Sans MT" w:eastAsia="Arial Unicode MS" w:hAnsi="Gill Sans MT" w:cs="Arial"/>
          <w:color w:val="000000" w:themeColor="text1"/>
        </w:rPr>
        <w:t>Afterwards, coaches help participants to</w:t>
      </w:r>
      <w:r w:rsidR="00B967B7" w:rsidRPr="00003814">
        <w:rPr>
          <w:rFonts w:ascii="Gill Sans MT" w:eastAsia="Arial Unicode MS" w:hAnsi="Gill Sans MT" w:cs="Arial"/>
          <w:color w:val="000000" w:themeColor="text1"/>
        </w:rPr>
        <w:t xml:space="preserve"> </w:t>
      </w:r>
      <w:r w:rsidR="00A3029C" w:rsidRPr="00003814">
        <w:rPr>
          <w:rFonts w:ascii="Gill Sans MT" w:eastAsia="Arial Unicode MS" w:hAnsi="Gill Sans MT" w:cs="Arial"/>
          <w:color w:val="000000" w:themeColor="text1"/>
        </w:rPr>
        <w:t xml:space="preserve">“de-role” </w:t>
      </w:r>
      <w:r w:rsidR="00B967B7" w:rsidRPr="00003814">
        <w:rPr>
          <w:rFonts w:ascii="Gill Sans MT" w:eastAsia="Arial Unicode MS" w:hAnsi="Gill Sans MT" w:cs="Arial"/>
          <w:color w:val="000000" w:themeColor="text1"/>
        </w:rPr>
        <w:t xml:space="preserve">– becoming themselves again – </w:t>
      </w:r>
      <w:r w:rsidR="00A3029C" w:rsidRPr="00003814">
        <w:rPr>
          <w:rFonts w:ascii="Gill Sans MT" w:eastAsia="Arial Unicode MS" w:hAnsi="Gill Sans MT" w:cs="Arial"/>
          <w:color w:val="000000" w:themeColor="text1"/>
        </w:rPr>
        <w:t xml:space="preserve">at the end of the role play.  These </w:t>
      </w:r>
      <w:r>
        <w:rPr>
          <w:rFonts w:ascii="Gill Sans MT" w:eastAsia="Arial Unicode MS" w:hAnsi="Gill Sans MT" w:cs="Arial"/>
          <w:color w:val="000000" w:themeColor="text1"/>
        </w:rPr>
        <w:t>boundaries</w:t>
      </w:r>
      <w:r w:rsidR="00A3029C" w:rsidRPr="00003814">
        <w:rPr>
          <w:rFonts w:ascii="Gill Sans MT" w:eastAsia="Arial Unicode MS" w:hAnsi="Gill Sans MT" w:cs="Arial"/>
          <w:color w:val="000000" w:themeColor="text1"/>
        </w:rPr>
        <w:t xml:space="preserve"> are important, to ke</w:t>
      </w:r>
      <w:r w:rsidR="00B967B7" w:rsidRPr="00003814">
        <w:rPr>
          <w:rFonts w:ascii="Gill Sans MT" w:eastAsia="Arial Unicode MS" w:hAnsi="Gill Sans MT" w:cs="Arial"/>
          <w:color w:val="000000" w:themeColor="text1"/>
        </w:rPr>
        <w:t xml:space="preserve">ep distinct </w:t>
      </w:r>
      <w:r w:rsidR="00A3029C" w:rsidRPr="00003814">
        <w:rPr>
          <w:rFonts w:ascii="Gill Sans MT" w:eastAsia="Arial Unicode MS" w:hAnsi="Gill Sans MT" w:cs="Arial"/>
          <w:color w:val="000000" w:themeColor="text1"/>
        </w:rPr>
        <w:t xml:space="preserve">being in role and not.  </w:t>
      </w:r>
      <w:r w:rsidR="00B967B7" w:rsidRPr="00003814">
        <w:rPr>
          <w:rFonts w:ascii="Gill Sans MT" w:eastAsia="Arial Unicode MS" w:hAnsi="Gill Sans MT" w:cs="Arial"/>
          <w:color w:val="000000" w:themeColor="text1"/>
        </w:rPr>
        <w:t>Participants will engage emotionally so this process is essential to allow safe and helpful debriefing and learning.</w:t>
      </w:r>
    </w:p>
    <w:p w14:paraId="4E66C790" w14:textId="77777777" w:rsidR="00D537A3" w:rsidRPr="00003814" w:rsidRDefault="005162E4" w:rsidP="006A473A">
      <w:pPr>
        <w:tabs>
          <w:tab w:val="left" w:pos="128"/>
        </w:tabs>
        <w:rPr>
          <w:rFonts w:ascii="Gill Sans MT" w:eastAsia="Arial Unicode MS" w:hAnsi="Gill Sans MT" w:cs="Arial"/>
          <w:color w:val="000000" w:themeColor="text1"/>
        </w:rPr>
      </w:pPr>
      <w:r>
        <w:rPr>
          <w:rFonts w:ascii="Gill Sans MT" w:eastAsia="Arial Unicode MS" w:hAnsi="Gill Sans MT" w:cs="Arial"/>
          <w:color w:val="000000" w:themeColor="text1"/>
        </w:rPr>
        <w:t>R</w:t>
      </w:r>
      <w:r w:rsidR="00D537A3" w:rsidRPr="00003814">
        <w:rPr>
          <w:rFonts w:ascii="Gill Sans MT" w:eastAsia="Arial Unicode MS" w:hAnsi="Gill Sans MT" w:cs="Arial"/>
          <w:color w:val="000000" w:themeColor="text1"/>
        </w:rPr>
        <w:t>ole play coaches are critical. Please read these guidelines carefully and if in any doubt contact your partnering trainers or master trainers as appropriate.</w:t>
      </w:r>
    </w:p>
    <w:p w14:paraId="4E66C791" w14:textId="77777777" w:rsidR="00C62DC5" w:rsidRPr="00E17A3A" w:rsidRDefault="00C62DC5" w:rsidP="006A473A">
      <w:pPr>
        <w:tabs>
          <w:tab w:val="left" w:pos="128"/>
        </w:tabs>
        <w:rPr>
          <w:rFonts w:ascii="Gill Sans MT" w:eastAsia="Arial Unicode MS" w:hAnsi="Gill Sans MT" w:cs="Arial"/>
          <w:b/>
          <w:color w:val="000000" w:themeColor="text1"/>
          <w:sz w:val="28"/>
        </w:rPr>
      </w:pPr>
      <w:r w:rsidRPr="00E17A3A">
        <w:rPr>
          <w:rFonts w:ascii="Gill Sans MT" w:eastAsia="Arial Unicode MS" w:hAnsi="Gill Sans MT" w:cs="Arial"/>
          <w:b/>
          <w:color w:val="000000" w:themeColor="text1"/>
          <w:sz w:val="28"/>
        </w:rPr>
        <w:t>NOTE: Session plans will be provided for each coach during briefing at the workshop</w:t>
      </w:r>
      <w:r w:rsidR="00EA3218" w:rsidRPr="00E17A3A">
        <w:rPr>
          <w:rFonts w:ascii="Gill Sans MT" w:eastAsia="Arial Unicode MS" w:hAnsi="Gill Sans MT" w:cs="Arial"/>
          <w:b/>
          <w:color w:val="000000" w:themeColor="text1"/>
          <w:sz w:val="28"/>
        </w:rPr>
        <w:t xml:space="preserve"> by the trainers</w:t>
      </w:r>
      <w:r w:rsidRPr="00E17A3A">
        <w:rPr>
          <w:rFonts w:ascii="Gill Sans MT" w:eastAsia="Arial Unicode MS" w:hAnsi="Gill Sans MT" w:cs="Arial"/>
          <w:b/>
          <w:color w:val="000000" w:themeColor="text1"/>
          <w:sz w:val="28"/>
        </w:rPr>
        <w:t>. These session plans contain specific timings and may have slightly different debrief questions.</w:t>
      </w:r>
    </w:p>
    <w:p w14:paraId="4E66C792" w14:textId="77777777" w:rsidR="00D537A3" w:rsidRPr="00003814" w:rsidRDefault="0062289A" w:rsidP="00D537A3">
      <w:pPr>
        <w:pStyle w:val="Heading3"/>
        <w:rPr>
          <w:rFonts w:ascii="Gill Sans MT" w:eastAsia="Times New Roman" w:hAnsi="Gill Sans MT" w:cs="Times New Roman"/>
          <w:color w:val="000000" w:themeColor="text1"/>
        </w:rPr>
      </w:pPr>
      <w:r w:rsidRPr="00003814">
        <w:rPr>
          <w:rFonts w:ascii="Gill Sans MT" w:eastAsia="Times New Roman" w:hAnsi="Gill Sans MT" w:cs="Times New Roman"/>
          <w:color w:val="000000" w:themeColor="text1"/>
        </w:rPr>
        <w:t xml:space="preserve">2. </w:t>
      </w:r>
      <w:r w:rsidR="00D537A3" w:rsidRPr="00003814">
        <w:rPr>
          <w:rFonts w:ascii="Gill Sans MT" w:eastAsia="Times New Roman" w:hAnsi="Gill Sans MT" w:cs="Times New Roman"/>
          <w:color w:val="000000" w:themeColor="text1"/>
        </w:rPr>
        <w:t>Behaviours of an effective role play coach</w:t>
      </w:r>
    </w:p>
    <w:p w14:paraId="4E66C793" w14:textId="77777777" w:rsidR="005162E4" w:rsidRDefault="005162E4" w:rsidP="005772B7">
      <w:pPr>
        <w:rPr>
          <w:rFonts w:ascii="Gill Sans MT" w:hAnsi="Gill Sans MT"/>
          <w:color w:val="000000" w:themeColor="text1"/>
        </w:rPr>
      </w:pPr>
      <w:r>
        <w:rPr>
          <w:rFonts w:ascii="Gill Sans MT" w:hAnsi="Gill Sans MT"/>
          <w:color w:val="000000" w:themeColor="text1"/>
        </w:rPr>
        <w:t>Coaching</w:t>
      </w:r>
      <w:r w:rsidR="005772B7" w:rsidRPr="00003814">
        <w:rPr>
          <w:rFonts w:ascii="Gill Sans MT" w:hAnsi="Gill Sans MT"/>
          <w:color w:val="000000" w:themeColor="text1"/>
        </w:rPr>
        <w:t xml:space="preserve"> is a demanding role with respect to planning and managing the logistics, and in particular regarding facilitation of the debriefs after each role play. </w:t>
      </w:r>
    </w:p>
    <w:p w14:paraId="4E66C794" w14:textId="77777777" w:rsidR="005162E4" w:rsidRDefault="005772B7" w:rsidP="005772B7">
      <w:pPr>
        <w:rPr>
          <w:rFonts w:ascii="Gill Sans MT" w:hAnsi="Gill Sans MT"/>
          <w:color w:val="000000" w:themeColor="text1"/>
        </w:rPr>
      </w:pPr>
      <w:r w:rsidRPr="00003814">
        <w:rPr>
          <w:rFonts w:ascii="Gill Sans MT" w:hAnsi="Gill Sans MT"/>
          <w:color w:val="000000" w:themeColor="text1"/>
        </w:rPr>
        <w:t xml:space="preserve">The role play itself is very important as this is where participants practice their new found skills and use new knowledge and understanding. </w:t>
      </w:r>
    </w:p>
    <w:p w14:paraId="4E66C795" w14:textId="77777777" w:rsidR="005772B7" w:rsidRPr="00003814" w:rsidRDefault="005772B7" w:rsidP="005772B7">
      <w:pPr>
        <w:rPr>
          <w:rFonts w:ascii="Gill Sans MT" w:hAnsi="Gill Sans MT"/>
          <w:color w:val="000000" w:themeColor="text1"/>
        </w:rPr>
      </w:pPr>
      <w:r w:rsidRPr="00003814">
        <w:rPr>
          <w:rFonts w:ascii="Gill Sans MT" w:hAnsi="Gill Sans MT"/>
          <w:color w:val="000000" w:themeColor="text1"/>
        </w:rPr>
        <w:t>The debrief then enables analysis and evaluation of this practice and is therefore potentially where the highest levels of learning according to Bloom’s New Taxonomy are reached. Areas of learning include:</w:t>
      </w:r>
    </w:p>
    <w:p w14:paraId="4E66C796" w14:textId="77777777" w:rsidR="005772B7" w:rsidRDefault="005772B7" w:rsidP="005772B7">
      <w:pPr>
        <w:numPr>
          <w:ilvl w:val="0"/>
          <w:numId w:val="29"/>
        </w:numPr>
        <w:spacing w:before="0" w:after="0" w:line="240" w:lineRule="auto"/>
        <w:rPr>
          <w:color w:val="000000" w:themeColor="text1"/>
        </w:rPr>
      </w:pPr>
      <w:r w:rsidRPr="00003814">
        <w:rPr>
          <w:color w:val="000000" w:themeColor="text1"/>
        </w:rPr>
        <w:lastRenderedPageBreak/>
        <w:t xml:space="preserve">partnering issues/content </w:t>
      </w:r>
    </w:p>
    <w:p w14:paraId="4E66C797" w14:textId="77777777" w:rsidR="005162E4" w:rsidRPr="00003814" w:rsidRDefault="005162E4" w:rsidP="005772B7">
      <w:pPr>
        <w:numPr>
          <w:ilvl w:val="0"/>
          <w:numId w:val="29"/>
        </w:numPr>
        <w:spacing w:before="0" w:after="0" w:line="240" w:lineRule="auto"/>
        <w:rPr>
          <w:color w:val="000000" w:themeColor="text1"/>
        </w:rPr>
      </w:pPr>
      <w:r>
        <w:rPr>
          <w:color w:val="000000" w:themeColor="text1"/>
        </w:rPr>
        <w:t>LEAP3 and technical programme issues</w:t>
      </w:r>
    </w:p>
    <w:p w14:paraId="4E66C798" w14:textId="77777777" w:rsidR="005772B7" w:rsidRPr="00003814" w:rsidRDefault="005772B7" w:rsidP="005772B7">
      <w:pPr>
        <w:numPr>
          <w:ilvl w:val="0"/>
          <w:numId w:val="29"/>
        </w:numPr>
        <w:spacing w:before="0" w:after="0" w:line="240" w:lineRule="auto"/>
        <w:rPr>
          <w:color w:val="000000" w:themeColor="text1"/>
        </w:rPr>
      </w:pPr>
      <w:r w:rsidRPr="00003814">
        <w:rPr>
          <w:color w:val="000000" w:themeColor="text1"/>
        </w:rPr>
        <w:t>application of partnering principles</w:t>
      </w:r>
    </w:p>
    <w:p w14:paraId="4E66C799" w14:textId="77777777" w:rsidR="005772B7" w:rsidRPr="00003814" w:rsidRDefault="005772B7" w:rsidP="005772B7">
      <w:pPr>
        <w:numPr>
          <w:ilvl w:val="0"/>
          <w:numId w:val="29"/>
        </w:numPr>
        <w:spacing w:before="0" w:after="0" w:line="240" w:lineRule="auto"/>
        <w:rPr>
          <w:color w:val="000000" w:themeColor="text1"/>
        </w:rPr>
      </w:pPr>
      <w:r w:rsidRPr="00003814">
        <w:rPr>
          <w:color w:val="000000" w:themeColor="text1"/>
        </w:rPr>
        <w:t xml:space="preserve">cross sector </w:t>
      </w:r>
      <w:r w:rsidR="00191019" w:rsidRPr="00003814">
        <w:rPr>
          <w:color w:val="000000" w:themeColor="text1"/>
        </w:rPr>
        <w:t>perspectives</w:t>
      </w:r>
    </w:p>
    <w:p w14:paraId="4E66C79A" w14:textId="77777777" w:rsidR="005772B7" w:rsidRPr="00003814" w:rsidRDefault="005772B7" w:rsidP="005772B7">
      <w:pPr>
        <w:numPr>
          <w:ilvl w:val="0"/>
          <w:numId w:val="29"/>
        </w:numPr>
        <w:spacing w:before="0" w:after="0" w:line="240" w:lineRule="auto"/>
        <w:rPr>
          <w:color w:val="000000" w:themeColor="text1"/>
        </w:rPr>
      </w:pPr>
      <w:r w:rsidRPr="00003814">
        <w:rPr>
          <w:color w:val="000000" w:themeColor="text1"/>
        </w:rPr>
        <w:t>multi-stakeholder facilitation processes and techniques</w:t>
      </w:r>
    </w:p>
    <w:p w14:paraId="4E66C79B" w14:textId="77777777" w:rsidR="005772B7" w:rsidRPr="00003814" w:rsidRDefault="005772B7" w:rsidP="005772B7">
      <w:pPr>
        <w:numPr>
          <w:ilvl w:val="0"/>
          <w:numId w:val="29"/>
        </w:numPr>
        <w:spacing w:before="0" w:after="0" w:line="240" w:lineRule="auto"/>
        <w:rPr>
          <w:color w:val="000000" w:themeColor="text1"/>
        </w:rPr>
      </w:pPr>
      <w:r w:rsidRPr="00003814">
        <w:rPr>
          <w:color w:val="000000" w:themeColor="text1"/>
        </w:rPr>
        <w:t xml:space="preserve">implications of personal and organisational behaviours and practice </w:t>
      </w:r>
    </w:p>
    <w:p w14:paraId="4E66C79C" w14:textId="77777777" w:rsidR="005772B7" w:rsidRPr="00003814" w:rsidRDefault="005772B7" w:rsidP="005772B7">
      <w:pPr>
        <w:spacing w:before="0" w:after="0" w:line="240" w:lineRule="auto"/>
        <w:ind w:left="720"/>
        <w:rPr>
          <w:color w:val="000000" w:themeColor="text1"/>
        </w:rPr>
      </w:pPr>
    </w:p>
    <w:p w14:paraId="4E66C79D" w14:textId="77777777" w:rsidR="005772B7" w:rsidRPr="00003814" w:rsidRDefault="005772B7" w:rsidP="005772B7">
      <w:pPr>
        <w:spacing w:before="0" w:after="0" w:line="240" w:lineRule="auto"/>
        <w:rPr>
          <w:color w:val="000000" w:themeColor="text1"/>
        </w:rPr>
      </w:pPr>
      <w:r w:rsidRPr="00003814">
        <w:rPr>
          <w:color w:val="000000" w:themeColor="text1"/>
        </w:rPr>
        <w:t xml:space="preserve">The learning within the role plays take place within the safety net of simulation. It is a great place to learn, being lower risk than real life. But, many role players will find these exercises to be very challenging and for some, threatening. As the role play coach, and specifically the facilitator of the debriefs, your role is to create a </w:t>
      </w:r>
      <w:r w:rsidRPr="00003814">
        <w:rPr>
          <w:color w:val="000000" w:themeColor="text1"/>
          <w:u w:val="single"/>
        </w:rPr>
        <w:t>safe environment</w:t>
      </w:r>
      <w:r w:rsidRPr="00003814">
        <w:rPr>
          <w:color w:val="000000" w:themeColor="text1"/>
        </w:rPr>
        <w:t xml:space="preserve"> where learning can be maximised along multiple dimensions. </w:t>
      </w:r>
    </w:p>
    <w:p w14:paraId="4E66C79E" w14:textId="77777777" w:rsidR="005772B7" w:rsidRPr="00003814" w:rsidRDefault="005772B7" w:rsidP="005772B7">
      <w:pPr>
        <w:spacing w:before="0" w:after="0" w:line="240" w:lineRule="auto"/>
        <w:rPr>
          <w:color w:val="000000" w:themeColor="text1"/>
        </w:rPr>
      </w:pPr>
    </w:p>
    <w:p w14:paraId="4E66C79F" w14:textId="77777777" w:rsidR="004F7215" w:rsidRPr="00003814" w:rsidRDefault="0062289A" w:rsidP="004F7215">
      <w:pPr>
        <w:pStyle w:val="Heading3"/>
        <w:rPr>
          <w:rFonts w:ascii="Gill Sans MT" w:eastAsia="Times New Roman" w:hAnsi="Gill Sans MT" w:cs="Times New Roman"/>
          <w:color w:val="000000" w:themeColor="text1"/>
        </w:rPr>
      </w:pPr>
      <w:r w:rsidRPr="00003814">
        <w:rPr>
          <w:rFonts w:ascii="Gill Sans MT" w:eastAsia="Times New Roman" w:hAnsi="Gill Sans MT" w:cs="Times New Roman"/>
          <w:color w:val="000000" w:themeColor="text1"/>
        </w:rPr>
        <w:t xml:space="preserve">3. </w:t>
      </w:r>
      <w:r w:rsidR="004F7215" w:rsidRPr="00003814">
        <w:rPr>
          <w:rFonts w:ascii="Gill Sans MT" w:eastAsia="Times New Roman" w:hAnsi="Gill Sans MT" w:cs="Times New Roman"/>
          <w:color w:val="000000" w:themeColor="text1"/>
        </w:rPr>
        <w:t>Logistics</w:t>
      </w:r>
    </w:p>
    <w:p w14:paraId="4E66C7A0" w14:textId="77777777" w:rsidR="00446BCF" w:rsidRPr="00003814" w:rsidRDefault="005162E4" w:rsidP="00446BCF">
      <w:pPr>
        <w:numPr>
          <w:ilvl w:val="0"/>
          <w:numId w:val="18"/>
        </w:numPr>
        <w:tabs>
          <w:tab w:val="left" w:pos="128"/>
        </w:tabs>
        <w:rPr>
          <w:rFonts w:ascii="Gill Sans MT" w:hAnsi="Gill Sans MT"/>
          <w:color w:val="000000" w:themeColor="text1"/>
        </w:rPr>
      </w:pPr>
      <w:r>
        <w:rPr>
          <w:rFonts w:ascii="Gill Sans MT" w:hAnsi="Gill Sans MT"/>
          <w:color w:val="000000" w:themeColor="text1"/>
        </w:rPr>
        <w:t xml:space="preserve">BEFORE THE SESSION, </w:t>
      </w:r>
      <w:r w:rsidR="004F7215" w:rsidRPr="00003814">
        <w:rPr>
          <w:rFonts w:ascii="Gill Sans MT" w:hAnsi="Gill Sans MT"/>
          <w:color w:val="000000" w:themeColor="text1"/>
        </w:rPr>
        <w:t>Ensure that there are full supplies present in your allocated space – flip chart, paper, post-its, pens; any specific flipcharts required by the session plan</w:t>
      </w:r>
      <w:r w:rsidR="00446BCF" w:rsidRPr="00003814">
        <w:rPr>
          <w:rFonts w:ascii="Gill Sans MT" w:hAnsi="Gill Sans MT"/>
          <w:color w:val="000000" w:themeColor="text1"/>
        </w:rPr>
        <w:t xml:space="preserve"> </w:t>
      </w:r>
    </w:p>
    <w:p w14:paraId="4E66C7A1" w14:textId="77777777" w:rsidR="00446BCF" w:rsidRPr="00003814" w:rsidRDefault="00446BCF" w:rsidP="00446BCF">
      <w:pPr>
        <w:numPr>
          <w:ilvl w:val="0"/>
          <w:numId w:val="18"/>
        </w:numPr>
        <w:tabs>
          <w:tab w:val="left" w:pos="128"/>
        </w:tabs>
        <w:rPr>
          <w:rFonts w:ascii="Gill Sans MT" w:hAnsi="Gill Sans MT"/>
          <w:color w:val="000000" w:themeColor="text1"/>
        </w:rPr>
      </w:pPr>
      <w:r w:rsidRPr="00003814">
        <w:rPr>
          <w:rFonts w:ascii="Gill Sans MT" w:hAnsi="Gill Sans MT"/>
          <w:color w:val="000000" w:themeColor="text1"/>
        </w:rPr>
        <w:t>Be sure of the timings from the session plan to brief the group.</w:t>
      </w:r>
    </w:p>
    <w:p w14:paraId="4E66C7A2" w14:textId="77777777" w:rsidR="004F7215" w:rsidRPr="00003814" w:rsidRDefault="00446BCF" w:rsidP="00446BCF">
      <w:pPr>
        <w:numPr>
          <w:ilvl w:val="0"/>
          <w:numId w:val="18"/>
        </w:numPr>
        <w:tabs>
          <w:tab w:val="left" w:pos="128"/>
        </w:tabs>
        <w:rPr>
          <w:rFonts w:ascii="Gill Sans MT" w:hAnsi="Gill Sans MT"/>
          <w:color w:val="000000" w:themeColor="text1"/>
        </w:rPr>
      </w:pPr>
      <w:r w:rsidRPr="00003814">
        <w:rPr>
          <w:rFonts w:ascii="Gill Sans MT" w:hAnsi="Gill Sans MT"/>
          <w:color w:val="000000" w:themeColor="text1"/>
        </w:rPr>
        <w:t xml:space="preserve">Be clear about the objectives of each role play from the </w:t>
      </w:r>
      <w:r w:rsidR="005162E4">
        <w:rPr>
          <w:rFonts w:ascii="Gill Sans MT" w:hAnsi="Gill Sans MT"/>
          <w:color w:val="000000" w:themeColor="text1"/>
        </w:rPr>
        <w:t>role play instructions</w:t>
      </w:r>
      <w:r w:rsidRPr="00003814">
        <w:rPr>
          <w:rFonts w:ascii="Gill Sans MT" w:hAnsi="Gill Sans MT"/>
          <w:color w:val="000000" w:themeColor="text1"/>
        </w:rPr>
        <w:t xml:space="preserve">.  At the point of </w:t>
      </w:r>
      <w:r w:rsidR="00FE6327" w:rsidRPr="00003814">
        <w:rPr>
          <w:rFonts w:ascii="Gill Sans MT" w:hAnsi="Gill Sans MT"/>
          <w:color w:val="000000" w:themeColor="text1"/>
        </w:rPr>
        <w:t>PB (‘Partnering Broker’)</w:t>
      </w:r>
      <w:r w:rsidRPr="00003814">
        <w:rPr>
          <w:rFonts w:ascii="Gill Sans MT" w:hAnsi="Gill Sans MT"/>
          <w:color w:val="000000" w:themeColor="text1"/>
        </w:rPr>
        <w:t xml:space="preserve"> pair preparation, everyone needs to be sure of the facilitation task of that role play.  </w:t>
      </w:r>
    </w:p>
    <w:p w14:paraId="4E66C7A3" w14:textId="77777777" w:rsidR="007A449C" w:rsidRPr="00003814" w:rsidRDefault="004F7215" w:rsidP="00B967B7">
      <w:pPr>
        <w:numPr>
          <w:ilvl w:val="0"/>
          <w:numId w:val="18"/>
        </w:numPr>
        <w:tabs>
          <w:tab w:val="left" w:pos="128"/>
        </w:tabs>
        <w:rPr>
          <w:rFonts w:ascii="Gill Sans MT" w:hAnsi="Gill Sans MT"/>
          <w:color w:val="000000" w:themeColor="text1"/>
        </w:rPr>
      </w:pPr>
      <w:r w:rsidRPr="00003814">
        <w:rPr>
          <w:rFonts w:ascii="Gill Sans MT" w:hAnsi="Gill Sans MT"/>
          <w:color w:val="000000" w:themeColor="text1"/>
        </w:rPr>
        <w:t xml:space="preserve">Familiarise yourself with the </w:t>
      </w:r>
      <w:r w:rsidR="00D135F5" w:rsidRPr="00003814">
        <w:rPr>
          <w:rFonts w:ascii="Gill Sans MT" w:hAnsi="Gill Sans MT"/>
          <w:color w:val="000000" w:themeColor="text1"/>
        </w:rPr>
        <w:t xml:space="preserve">role play assignments table </w:t>
      </w:r>
      <w:r w:rsidR="005162E4">
        <w:rPr>
          <w:rFonts w:ascii="Gill Sans MT" w:hAnsi="Gill Sans MT"/>
          <w:color w:val="000000" w:themeColor="text1"/>
        </w:rPr>
        <w:t xml:space="preserve">(spreadsheet) </w:t>
      </w:r>
      <w:r w:rsidR="00D135F5" w:rsidRPr="00003814">
        <w:rPr>
          <w:rFonts w:ascii="Gill Sans MT" w:hAnsi="Gill Sans MT"/>
          <w:color w:val="000000" w:themeColor="text1"/>
        </w:rPr>
        <w:t xml:space="preserve">provided by the workshop facilitator which shows the </w:t>
      </w:r>
      <w:r w:rsidR="00FE6327" w:rsidRPr="00003814">
        <w:rPr>
          <w:rFonts w:ascii="Gill Sans MT" w:hAnsi="Gill Sans MT"/>
          <w:color w:val="000000" w:themeColor="text1"/>
        </w:rPr>
        <w:t>PB</w:t>
      </w:r>
      <w:r w:rsidRPr="00003814">
        <w:rPr>
          <w:rFonts w:ascii="Gill Sans MT" w:hAnsi="Gill Sans MT"/>
          <w:color w:val="000000" w:themeColor="text1"/>
        </w:rPr>
        <w:t xml:space="preserve"> pairs and </w:t>
      </w:r>
      <w:r w:rsidR="00D135F5" w:rsidRPr="00003814">
        <w:rPr>
          <w:rFonts w:ascii="Gill Sans MT" w:hAnsi="Gill Sans MT"/>
          <w:color w:val="000000" w:themeColor="text1"/>
        </w:rPr>
        <w:t xml:space="preserve">how the </w:t>
      </w:r>
      <w:r w:rsidRPr="00003814">
        <w:rPr>
          <w:rFonts w:ascii="Gill Sans MT" w:hAnsi="Gill Sans MT"/>
          <w:color w:val="000000" w:themeColor="text1"/>
        </w:rPr>
        <w:t>role play personas</w:t>
      </w:r>
      <w:r w:rsidR="00D135F5" w:rsidRPr="00003814">
        <w:rPr>
          <w:rFonts w:ascii="Gill Sans MT" w:hAnsi="Gill Sans MT"/>
          <w:color w:val="000000" w:themeColor="text1"/>
        </w:rPr>
        <w:t xml:space="preserve"> are assigned across the series of role plays</w:t>
      </w:r>
      <w:r w:rsidRPr="00003814">
        <w:rPr>
          <w:rFonts w:ascii="Gill Sans MT" w:hAnsi="Gill Sans MT"/>
          <w:color w:val="000000" w:themeColor="text1"/>
        </w:rPr>
        <w:t xml:space="preserve">. </w:t>
      </w:r>
    </w:p>
    <w:p w14:paraId="4E66C7A4" w14:textId="77777777" w:rsidR="004F7215" w:rsidRPr="00003814" w:rsidRDefault="00D135F5" w:rsidP="007A449C">
      <w:pPr>
        <w:tabs>
          <w:tab w:val="left" w:pos="128"/>
        </w:tabs>
        <w:ind w:left="720"/>
        <w:rPr>
          <w:rFonts w:ascii="Gill Sans MT" w:hAnsi="Gill Sans MT"/>
          <w:color w:val="000000" w:themeColor="text1"/>
        </w:rPr>
      </w:pPr>
      <w:r w:rsidRPr="00003814">
        <w:rPr>
          <w:rFonts w:ascii="Gill Sans MT" w:hAnsi="Gill Sans MT"/>
          <w:color w:val="000000" w:themeColor="text1"/>
        </w:rPr>
        <w:t>YOU NEED TO BE 100% CONFIDENT IN HOW TO USE THIS TABLE. IF YOU ARE NOT ASK THE TOP FACILITATOR/TRAINER TO EXPLAIN.</w:t>
      </w:r>
      <w:r w:rsidR="004F7215" w:rsidRPr="00003814">
        <w:rPr>
          <w:rFonts w:ascii="Gill Sans MT" w:hAnsi="Gill Sans MT"/>
          <w:color w:val="000000" w:themeColor="text1"/>
        </w:rPr>
        <w:t xml:space="preserve"> Be absolutely clear that the </w:t>
      </w:r>
      <w:r w:rsidR="00FE6327" w:rsidRPr="00003814">
        <w:rPr>
          <w:rFonts w:ascii="Gill Sans MT" w:hAnsi="Gill Sans MT"/>
          <w:color w:val="000000" w:themeColor="text1"/>
        </w:rPr>
        <w:t>PB</w:t>
      </w:r>
      <w:r w:rsidR="004F7215" w:rsidRPr="00003814">
        <w:rPr>
          <w:rFonts w:ascii="Gill Sans MT" w:hAnsi="Gill Sans MT"/>
          <w:color w:val="000000" w:themeColor="text1"/>
        </w:rPr>
        <w:t xml:space="preserve"> pairs each facilitate at least once, and everyone has a chance to observe.  Note that the </w:t>
      </w:r>
      <w:r w:rsidR="00FE6327" w:rsidRPr="00003814">
        <w:rPr>
          <w:rFonts w:ascii="Gill Sans MT" w:hAnsi="Gill Sans MT"/>
          <w:color w:val="000000" w:themeColor="text1"/>
        </w:rPr>
        <w:t>PB</w:t>
      </w:r>
      <w:r w:rsidR="004F7215" w:rsidRPr="00003814">
        <w:rPr>
          <w:rFonts w:ascii="Gill Sans MT" w:hAnsi="Gill Sans MT"/>
          <w:color w:val="000000" w:themeColor="text1"/>
        </w:rPr>
        <w:t xml:space="preserve"> pairs will split up to 2 different roles during the role play (eg 1 to observe, 1 to play BBA) – it is </w:t>
      </w:r>
      <w:r w:rsidR="004F7215" w:rsidRPr="00003814">
        <w:rPr>
          <w:rFonts w:ascii="Gill Sans MT" w:hAnsi="Gill Sans MT"/>
          <w:color w:val="000000" w:themeColor="text1"/>
          <w:u w:val="single"/>
        </w:rPr>
        <w:t>only</w:t>
      </w:r>
      <w:r w:rsidR="004F7215" w:rsidRPr="00003814">
        <w:rPr>
          <w:rFonts w:ascii="Gill Sans MT" w:hAnsi="Gill Sans MT"/>
          <w:color w:val="000000" w:themeColor="text1"/>
        </w:rPr>
        <w:t xml:space="preserve"> when they facilitate that they stay together.</w:t>
      </w:r>
    </w:p>
    <w:p w14:paraId="4E66C7A5" w14:textId="77777777" w:rsidR="003C6C01" w:rsidRPr="00FE3C5F" w:rsidRDefault="00446BCF" w:rsidP="003C6C01">
      <w:pPr>
        <w:numPr>
          <w:ilvl w:val="0"/>
          <w:numId w:val="18"/>
        </w:numPr>
        <w:tabs>
          <w:tab w:val="left" w:pos="128"/>
        </w:tabs>
        <w:spacing w:before="0" w:after="0" w:line="240" w:lineRule="auto"/>
        <w:rPr>
          <w:rFonts w:ascii="Gill Sans MT" w:hAnsi="Gill Sans MT"/>
          <w:color w:val="000000" w:themeColor="text1"/>
        </w:rPr>
      </w:pPr>
      <w:r w:rsidRPr="00003814">
        <w:rPr>
          <w:rFonts w:ascii="Gill Sans MT" w:hAnsi="Gill Sans MT"/>
          <w:color w:val="000000" w:themeColor="text1"/>
        </w:rPr>
        <w:t xml:space="preserve">Create a badge for each of the 8 role play participants to hand out in the 5 minutes ‘getting ready’ time, starting with the chosen </w:t>
      </w:r>
      <w:r w:rsidR="00FE6327" w:rsidRPr="00003814">
        <w:rPr>
          <w:rFonts w:ascii="Gill Sans MT" w:hAnsi="Gill Sans MT"/>
          <w:color w:val="000000" w:themeColor="text1"/>
        </w:rPr>
        <w:t>PB</w:t>
      </w:r>
      <w:r w:rsidRPr="00003814">
        <w:rPr>
          <w:rFonts w:ascii="Gill Sans MT" w:hAnsi="Gill Sans MT"/>
          <w:color w:val="000000" w:themeColor="text1"/>
        </w:rPr>
        <w:t xml:space="preserve"> pair for that session</w:t>
      </w:r>
      <w:r w:rsidR="005162E4">
        <w:rPr>
          <w:rFonts w:ascii="Gill Sans MT" w:hAnsi="Gill Sans MT"/>
          <w:color w:val="000000" w:themeColor="text1"/>
        </w:rPr>
        <w:t>, along with the appropriate props (eg tie, baseball cap)</w:t>
      </w:r>
      <w:r w:rsidRPr="00003814">
        <w:rPr>
          <w:rFonts w:ascii="Gill Sans MT" w:hAnsi="Gill Sans MT"/>
          <w:color w:val="000000" w:themeColor="text1"/>
        </w:rPr>
        <w:t>.</w:t>
      </w:r>
      <w:r w:rsidRPr="00003814">
        <w:rPr>
          <w:rFonts w:ascii="Gill Sans MT" w:eastAsia="Times New Roman" w:hAnsi="Gill Sans MT" w:cs="Times New Roman"/>
          <w:color w:val="000000" w:themeColor="text1"/>
        </w:rPr>
        <w:t xml:space="preserve"> </w:t>
      </w:r>
    </w:p>
    <w:p w14:paraId="4E66C7A6" w14:textId="77777777" w:rsidR="00FE3C5F" w:rsidRPr="00FE3C5F" w:rsidRDefault="00FE3C5F" w:rsidP="00FE3C5F">
      <w:pPr>
        <w:tabs>
          <w:tab w:val="left" w:pos="128"/>
        </w:tabs>
        <w:spacing w:before="0" w:after="0" w:line="240" w:lineRule="auto"/>
        <w:ind w:left="720"/>
        <w:rPr>
          <w:rFonts w:ascii="Gill Sans MT" w:hAnsi="Gill Sans MT"/>
          <w:color w:val="000000" w:themeColor="text1"/>
        </w:rPr>
      </w:pPr>
    </w:p>
    <w:p w14:paraId="4E66C7A7" w14:textId="77777777" w:rsidR="003C6C01" w:rsidRPr="00003814" w:rsidRDefault="005162E4" w:rsidP="003C6C01">
      <w:pPr>
        <w:numPr>
          <w:ilvl w:val="0"/>
          <w:numId w:val="18"/>
        </w:numPr>
        <w:tabs>
          <w:tab w:val="left" w:pos="128"/>
        </w:tabs>
        <w:spacing w:before="0" w:after="0" w:line="240" w:lineRule="auto"/>
        <w:rPr>
          <w:rFonts w:ascii="Gill Sans MT" w:hAnsi="Gill Sans MT"/>
          <w:color w:val="000000" w:themeColor="text1"/>
        </w:rPr>
      </w:pPr>
      <w:r>
        <w:rPr>
          <w:rFonts w:ascii="Gill Sans MT" w:hAnsi="Gill Sans MT"/>
          <w:color w:val="000000" w:themeColor="text1"/>
        </w:rPr>
        <w:t>T</w:t>
      </w:r>
      <w:r w:rsidR="003C6C01" w:rsidRPr="00003814">
        <w:rPr>
          <w:rFonts w:ascii="Gill Sans MT" w:hAnsi="Gill Sans MT"/>
          <w:color w:val="000000" w:themeColor="text1"/>
        </w:rPr>
        <w:t xml:space="preserve">he </w:t>
      </w:r>
      <w:r w:rsidR="00FE6327" w:rsidRPr="00003814">
        <w:rPr>
          <w:rFonts w:ascii="Gill Sans MT" w:hAnsi="Gill Sans MT"/>
          <w:color w:val="000000" w:themeColor="text1"/>
        </w:rPr>
        <w:t>PB</w:t>
      </w:r>
      <w:r w:rsidR="003C6C01" w:rsidRPr="00003814">
        <w:rPr>
          <w:rFonts w:ascii="Gill Sans MT" w:hAnsi="Gill Sans MT"/>
          <w:color w:val="000000" w:themeColor="text1"/>
        </w:rPr>
        <w:t xml:space="preserve"> pairs are only announced AFTER everyone has </w:t>
      </w:r>
      <w:r>
        <w:rPr>
          <w:rFonts w:ascii="Gill Sans MT" w:hAnsi="Gill Sans MT"/>
          <w:color w:val="000000" w:themeColor="text1"/>
        </w:rPr>
        <w:t>done the 20 minute preparation exercise</w:t>
      </w:r>
      <w:r w:rsidR="003C6C01" w:rsidRPr="00003814">
        <w:rPr>
          <w:rFonts w:ascii="Gill Sans MT" w:hAnsi="Gill Sans MT"/>
          <w:color w:val="000000" w:themeColor="text1"/>
        </w:rPr>
        <w:t>.  Use this 5</w:t>
      </w:r>
      <w:r>
        <w:rPr>
          <w:rFonts w:ascii="Gill Sans MT" w:hAnsi="Gill Sans MT"/>
          <w:color w:val="000000" w:themeColor="text1"/>
        </w:rPr>
        <w:t>-10</w:t>
      </w:r>
      <w:r w:rsidR="003C6C01" w:rsidRPr="00003814">
        <w:rPr>
          <w:rFonts w:ascii="Gill Sans MT" w:hAnsi="Gill Sans MT"/>
          <w:color w:val="000000" w:themeColor="text1"/>
        </w:rPr>
        <w:t xml:space="preserve"> minutes</w:t>
      </w:r>
      <w:r w:rsidR="003C6C01" w:rsidRPr="00003814">
        <w:rPr>
          <w:rFonts w:ascii="Gill Sans MT" w:eastAsia="Times New Roman" w:hAnsi="Gill Sans MT" w:cs="Times New Roman"/>
          <w:color w:val="000000" w:themeColor="text1"/>
        </w:rPr>
        <w:t xml:space="preserve"> </w:t>
      </w:r>
      <w:r w:rsidR="003C6C01" w:rsidRPr="00003814">
        <w:rPr>
          <w:rFonts w:ascii="Gill Sans MT" w:hAnsi="Gill Sans MT"/>
          <w:color w:val="000000" w:themeColor="text1"/>
        </w:rPr>
        <w:t xml:space="preserve">also to: </w:t>
      </w:r>
    </w:p>
    <w:p w14:paraId="4E66C7A8" w14:textId="77777777" w:rsidR="003C6C01" w:rsidRPr="00003814" w:rsidRDefault="003C6C01" w:rsidP="003C6C01">
      <w:pPr>
        <w:numPr>
          <w:ilvl w:val="0"/>
          <w:numId w:val="24"/>
        </w:numPr>
        <w:tabs>
          <w:tab w:val="left" w:pos="128"/>
        </w:tabs>
        <w:spacing w:before="0" w:after="0" w:line="240" w:lineRule="auto"/>
        <w:rPr>
          <w:rFonts w:ascii="Gill Sans MT" w:hAnsi="Gill Sans MT"/>
          <w:b/>
          <w:color w:val="000000" w:themeColor="text1"/>
        </w:rPr>
      </w:pPr>
      <w:r w:rsidRPr="00003814">
        <w:rPr>
          <w:rFonts w:ascii="Gill Sans MT" w:hAnsi="Gill Sans MT" w:cs="Arial"/>
          <w:color w:val="000000" w:themeColor="text1"/>
        </w:rPr>
        <w:t xml:space="preserve">Coach the observers to take good notes in prep for the debriefing (what do they see, hear, feel, interpret) </w:t>
      </w:r>
    </w:p>
    <w:p w14:paraId="4E66C7A9" w14:textId="77777777" w:rsidR="00C62DC5" w:rsidRPr="00003814" w:rsidRDefault="003C6C01" w:rsidP="008D22C2">
      <w:pPr>
        <w:numPr>
          <w:ilvl w:val="0"/>
          <w:numId w:val="24"/>
        </w:numPr>
        <w:tabs>
          <w:tab w:val="left" w:pos="128"/>
        </w:tabs>
        <w:spacing w:before="0" w:after="0" w:line="240" w:lineRule="auto"/>
        <w:rPr>
          <w:rFonts w:ascii="Gill Sans MT" w:hAnsi="Gill Sans MT"/>
          <w:b/>
          <w:color w:val="000000" w:themeColor="text1"/>
        </w:rPr>
      </w:pPr>
      <w:r w:rsidRPr="00003814">
        <w:rPr>
          <w:rFonts w:ascii="Gill Sans MT" w:hAnsi="Gill Sans MT" w:cs="Arial"/>
          <w:color w:val="000000" w:themeColor="text1"/>
        </w:rPr>
        <w:t xml:space="preserve">Assist four characters </w:t>
      </w:r>
      <w:r w:rsidR="005162E4">
        <w:rPr>
          <w:rFonts w:ascii="Gill Sans MT" w:hAnsi="Gill Sans MT" w:cs="Arial"/>
          <w:color w:val="000000" w:themeColor="text1"/>
        </w:rPr>
        <w:t>in taking on their role</w:t>
      </w:r>
    </w:p>
    <w:p w14:paraId="4E66C7AA" w14:textId="77777777" w:rsidR="00FE3C5F" w:rsidRPr="00FE3C5F" w:rsidRDefault="00FE3C5F" w:rsidP="00FE3C5F">
      <w:pPr>
        <w:spacing w:after="0"/>
        <w:rPr>
          <w:rFonts w:ascii="Gill Sans MT" w:hAnsi="Gill Sans MT"/>
          <w:b/>
          <w:color w:val="000000" w:themeColor="text1"/>
        </w:rPr>
      </w:pPr>
      <w:r w:rsidRPr="00FE3C5F">
        <w:rPr>
          <w:rFonts w:ascii="Gill Sans MT" w:hAnsi="Gill Sans MT"/>
          <w:b/>
          <w:color w:val="000000" w:themeColor="text1"/>
        </w:rPr>
        <w:t>THE LEAD FACILITATOR MUST PROVIDE SESSION PLANS FOR EACH RP COACH</w:t>
      </w:r>
    </w:p>
    <w:p w14:paraId="4E66C7AB" w14:textId="77777777" w:rsidR="00CF7A66" w:rsidRPr="00003814" w:rsidRDefault="00CF7A66" w:rsidP="00D135F5">
      <w:pPr>
        <w:tabs>
          <w:tab w:val="left" w:pos="128"/>
        </w:tabs>
        <w:spacing w:before="0" w:after="0" w:line="240" w:lineRule="auto"/>
        <w:ind w:left="1080"/>
        <w:rPr>
          <w:rFonts w:ascii="Gill Sans MT" w:hAnsi="Gill Sans MT"/>
          <w:b/>
          <w:color w:val="000000" w:themeColor="text1"/>
        </w:rPr>
      </w:pPr>
    </w:p>
    <w:p w14:paraId="4E66C7AC" w14:textId="77777777" w:rsidR="00381D96" w:rsidRPr="00003814" w:rsidRDefault="00381D96" w:rsidP="00D135F5">
      <w:pPr>
        <w:tabs>
          <w:tab w:val="left" w:pos="128"/>
        </w:tabs>
        <w:spacing w:before="0" w:after="0" w:line="240" w:lineRule="auto"/>
        <w:ind w:left="1080"/>
        <w:rPr>
          <w:rFonts w:ascii="Gill Sans MT" w:hAnsi="Gill Sans MT"/>
          <w:b/>
          <w:color w:val="000000" w:themeColor="text1"/>
        </w:rPr>
      </w:pPr>
    </w:p>
    <w:p w14:paraId="4E66C7AD" w14:textId="77777777" w:rsidR="00A3029C" w:rsidRPr="00003814" w:rsidRDefault="0062289A" w:rsidP="007A449C">
      <w:pPr>
        <w:pStyle w:val="Heading3"/>
        <w:spacing w:before="0"/>
        <w:rPr>
          <w:rFonts w:ascii="Gill Sans MT" w:eastAsia="Times New Roman" w:hAnsi="Gill Sans MT" w:cs="Times New Roman"/>
          <w:color w:val="000000" w:themeColor="text1"/>
        </w:rPr>
      </w:pPr>
      <w:r w:rsidRPr="00003814">
        <w:rPr>
          <w:color w:val="000000" w:themeColor="text1"/>
        </w:rPr>
        <w:t xml:space="preserve">4. </w:t>
      </w:r>
      <w:r w:rsidR="00A3029C" w:rsidRPr="00003814">
        <w:rPr>
          <w:rFonts w:ascii="Gill Sans MT" w:eastAsia="Times New Roman" w:hAnsi="Gill Sans MT" w:cs="Times New Roman"/>
          <w:color w:val="000000" w:themeColor="text1"/>
        </w:rPr>
        <w:t>Timings</w:t>
      </w:r>
    </w:p>
    <w:p w14:paraId="4E66C7AE" w14:textId="77777777" w:rsidR="00A3029C" w:rsidRPr="00003814" w:rsidRDefault="005162E4" w:rsidP="006A473A">
      <w:pPr>
        <w:numPr>
          <w:ilvl w:val="0"/>
          <w:numId w:val="16"/>
        </w:numPr>
        <w:rPr>
          <w:rFonts w:ascii="Gill Sans MT" w:hAnsi="Gill Sans MT"/>
          <w:color w:val="000000" w:themeColor="text1"/>
        </w:rPr>
      </w:pPr>
      <w:r>
        <w:rPr>
          <w:rFonts w:ascii="Gill Sans MT" w:hAnsi="Gill Sans MT"/>
          <w:color w:val="000000" w:themeColor="text1"/>
        </w:rPr>
        <w:t>You can use</w:t>
      </w:r>
      <w:r w:rsidR="00A3029C" w:rsidRPr="00003814">
        <w:rPr>
          <w:rFonts w:ascii="Gill Sans MT" w:hAnsi="Gill Sans MT"/>
          <w:color w:val="000000" w:themeColor="text1"/>
        </w:rPr>
        <w:t xml:space="preserve"> time cards: </w:t>
      </w:r>
      <w:r w:rsidR="00446BCF" w:rsidRPr="00003814">
        <w:rPr>
          <w:rFonts w:ascii="Gill Sans MT" w:hAnsi="Gill Sans MT"/>
          <w:color w:val="000000" w:themeColor="text1"/>
        </w:rPr>
        <w:t>‘</w:t>
      </w:r>
      <w:r w:rsidR="00A3029C" w:rsidRPr="00003814">
        <w:rPr>
          <w:rFonts w:ascii="Gill Sans MT" w:hAnsi="Gill Sans MT"/>
          <w:color w:val="000000" w:themeColor="text1"/>
        </w:rPr>
        <w:t>10 min</w:t>
      </w:r>
      <w:r w:rsidR="00446BCF" w:rsidRPr="00003814">
        <w:rPr>
          <w:rFonts w:ascii="Gill Sans MT" w:hAnsi="Gill Sans MT"/>
          <w:color w:val="000000" w:themeColor="text1"/>
        </w:rPr>
        <w:t>’</w:t>
      </w:r>
      <w:r w:rsidR="00A3029C" w:rsidRPr="00003814">
        <w:rPr>
          <w:rFonts w:ascii="Gill Sans MT" w:hAnsi="Gill Sans MT"/>
          <w:color w:val="000000" w:themeColor="text1"/>
        </w:rPr>
        <w:t xml:space="preserve">, </w:t>
      </w:r>
      <w:r w:rsidR="00446BCF" w:rsidRPr="00003814">
        <w:rPr>
          <w:rFonts w:ascii="Gill Sans MT" w:hAnsi="Gill Sans MT"/>
          <w:color w:val="000000" w:themeColor="text1"/>
        </w:rPr>
        <w:t>‘</w:t>
      </w:r>
      <w:r w:rsidR="00A3029C" w:rsidRPr="00003814">
        <w:rPr>
          <w:rFonts w:ascii="Gill Sans MT" w:hAnsi="Gill Sans MT"/>
          <w:color w:val="000000" w:themeColor="text1"/>
        </w:rPr>
        <w:t>5 min</w:t>
      </w:r>
      <w:r w:rsidR="00446BCF" w:rsidRPr="00003814">
        <w:rPr>
          <w:rFonts w:ascii="Gill Sans MT" w:hAnsi="Gill Sans MT"/>
          <w:color w:val="000000" w:themeColor="text1"/>
        </w:rPr>
        <w:t>’</w:t>
      </w:r>
      <w:r w:rsidR="00A3029C" w:rsidRPr="00003814">
        <w:rPr>
          <w:rFonts w:ascii="Gill Sans MT" w:hAnsi="Gill Sans MT"/>
          <w:color w:val="000000" w:themeColor="text1"/>
        </w:rPr>
        <w:t xml:space="preserve">, </w:t>
      </w:r>
      <w:r w:rsidR="00446BCF" w:rsidRPr="00003814">
        <w:rPr>
          <w:rFonts w:ascii="Gill Sans MT" w:hAnsi="Gill Sans MT"/>
          <w:color w:val="000000" w:themeColor="text1"/>
        </w:rPr>
        <w:t>‘</w:t>
      </w:r>
      <w:r w:rsidR="00A3029C" w:rsidRPr="00003814">
        <w:rPr>
          <w:rFonts w:ascii="Gill Sans MT" w:hAnsi="Gill Sans MT"/>
          <w:color w:val="000000" w:themeColor="text1"/>
        </w:rPr>
        <w:t>2 min</w:t>
      </w:r>
      <w:r w:rsidR="00446BCF" w:rsidRPr="00003814">
        <w:rPr>
          <w:rFonts w:ascii="Gill Sans MT" w:hAnsi="Gill Sans MT"/>
          <w:color w:val="000000" w:themeColor="text1"/>
        </w:rPr>
        <w:t>’</w:t>
      </w:r>
      <w:r w:rsidR="00A3029C" w:rsidRPr="00003814">
        <w:rPr>
          <w:rFonts w:ascii="Gill Sans MT" w:hAnsi="Gill Sans MT"/>
          <w:color w:val="000000" w:themeColor="text1"/>
        </w:rPr>
        <w:t xml:space="preserve">, </w:t>
      </w:r>
      <w:r w:rsidR="00446BCF" w:rsidRPr="00003814">
        <w:rPr>
          <w:rFonts w:ascii="Gill Sans MT" w:hAnsi="Gill Sans MT"/>
          <w:color w:val="000000" w:themeColor="text1"/>
        </w:rPr>
        <w:t>‘FINISH’</w:t>
      </w:r>
      <w:r w:rsidR="006A473A" w:rsidRPr="00003814">
        <w:rPr>
          <w:rFonts w:ascii="Gill Sans MT" w:hAnsi="Gill Sans MT"/>
          <w:color w:val="000000" w:themeColor="text1"/>
        </w:rPr>
        <w:t xml:space="preserve"> – and hold them up for the </w:t>
      </w:r>
      <w:r w:rsidR="00FE6327" w:rsidRPr="00003814">
        <w:rPr>
          <w:rFonts w:ascii="Gill Sans MT" w:hAnsi="Gill Sans MT"/>
          <w:color w:val="000000" w:themeColor="text1"/>
        </w:rPr>
        <w:t>PB</w:t>
      </w:r>
      <w:r w:rsidR="006A473A" w:rsidRPr="00003814">
        <w:rPr>
          <w:rFonts w:ascii="Gill Sans MT" w:hAnsi="Gill Sans MT"/>
          <w:color w:val="000000" w:themeColor="text1"/>
        </w:rPr>
        <w:t xml:space="preserve"> pair</w:t>
      </w:r>
      <w:r w:rsidR="00A3029C" w:rsidRPr="00003814">
        <w:rPr>
          <w:rFonts w:ascii="Gill Sans MT" w:hAnsi="Gill Sans MT"/>
          <w:color w:val="000000" w:themeColor="text1"/>
        </w:rPr>
        <w:t>s at appropriate times</w:t>
      </w:r>
      <w:r w:rsidR="00446BCF" w:rsidRPr="00003814">
        <w:rPr>
          <w:rFonts w:ascii="Gill Sans MT" w:hAnsi="Gill Sans MT"/>
          <w:color w:val="000000" w:themeColor="text1"/>
        </w:rPr>
        <w:t xml:space="preserve"> and according to your discretion.</w:t>
      </w:r>
    </w:p>
    <w:p w14:paraId="4E66C7AF" w14:textId="77777777" w:rsidR="00A3029C" w:rsidRPr="00003814" w:rsidRDefault="00A3029C" w:rsidP="006A473A">
      <w:pPr>
        <w:numPr>
          <w:ilvl w:val="0"/>
          <w:numId w:val="16"/>
        </w:numPr>
        <w:rPr>
          <w:rFonts w:ascii="Gill Sans MT" w:hAnsi="Gill Sans MT"/>
          <w:color w:val="000000" w:themeColor="text1"/>
        </w:rPr>
      </w:pPr>
      <w:r w:rsidRPr="00003814">
        <w:rPr>
          <w:rFonts w:ascii="Gill Sans MT" w:hAnsi="Gill Sans MT"/>
          <w:color w:val="000000" w:themeColor="text1"/>
        </w:rPr>
        <w:t xml:space="preserve">It is highly likely that you will find that all the group role plays will </w:t>
      </w:r>
      <w:r w:rsidR="005162E4">
        <w:rPr>
          <w:rFonts w:ascii="Gill Sans MT" w:hAnsi="Gill Sans MT"/>
          <w:color w:val="000000" w:themeColor="text1"/>
        </w:rPr>
        <w:t>want</w:t>
      </w:r>
      <w:r w:rsidRPr="00003814">
        <w:rPr>
          <w:rFonts w:ascii="Gill Sans MT" w:hAnsi="Gill Sans MT"/>
          <w:color w:val="000000" w:themeColor="text1"/>
        </w:rPr>
        <w:t xml:space="preserve"> more than the allotted time. However in general it must be stopped after the time which has been allowed. </w:t>
      </w:r>
    </w:p>
    <w:p w14:paraId="4E66C7B0" w14:textId="77777777" w:rsidR="00A3029C" w:rsidRPr="00003814" w:rsidRDefault="00A3029C" w:rsidP="006A473A">
      <w:pPr>
        <w:numPr>
          <w:ilvl w:val="0"/>
          <w:numId w:val="16"/>
        </w:numPr>
        <w:rPr>
          <w:rFonts w:ascii="Gill Sans MT" w:hAnsi="Gill Sans MT"/>
          <w:color w:val="000000" w:themeColor="text1"/>
        </w:rPr>
      </w:pPr>
      <w:r w:rsidRPr="00003814">
        <w:rPr>
          <w:rFonts w:ascii="Gill Sans MT" w:hAnsi="Gill Sans MT"/>
          <w:color w:val="000000" w:themeColor="text1"/>
        </w:rPr>
        <w:t xml:space="preserve">If the role play is at a </w:t>
      </w:r>
      <w:r w:rsidR="005162E4">
        <w:rPr>
          <w:rFonts w:ascii="Gill Sans MT" w:hAnsi="Gill Sans MT"/>
          <w:color w:val="000000" w:themeColor="text1"/>
        </w:rPr>
        <w:t>really interesting moment</w:t>
      </w:r>
      <w:r w:rsidRPr="00003814">
        <w:rPr>
          <w:rFonts w:ascii="Gill Sans MT" w:hAnsi="Gill Sans MT"/>
          <w:color w:val="000000" w:themeColor="text1"/>
        </w:rPr>
        <w:t xml:space="preserve"> allow it to run on for a max of 2-3 more minutes </w:t>
      </w:r>
      <w:r w:rsidRPr="00003814">
        <w:rPr>
          <w:rFonts w:ascii="Gill Sans MT" w:hAnsi="Gill Sans MT"/>
          <w:b/>
          <w:bCs/>
          <w:color w:val="000000" w:themeColor="text1"/>
        </w:rPr>
        <w:t>only</w:t>
      </w:r>
      <w:r w:rsidRPr="00003814">
        <w:rPr>
          <w:rFonts w:ascii="Gill Sans MT" w:hAnsi="Gill Sans MT"/>
          <w:color w:val="000000" w:themeColor="text1"/>
        </w:rPr>
        <w:t>.</w:t>
      </w:r>
    </w:p>
    <w:p w14:paraId="4E66C7B1" w14:textId="77777777" w:rsidR="00A3029C" w:rsidRPr="00003814" w:rsidRDefault="00A3029C" w:rsidP="006A473A">
      <w:pPr>
        <w:numPr>
          <w:ilvl w:val="0"/>
          <w:numId w:val="16"/>
        </w:numPr>
        <w:rPr>
          <w:rFonts w:ascii="Gill Sans MT" w:hAnsi="Gill Sans MT"/>
          <w:color w:val="000000" w:themeColor="text1"/>
        </w:rPr>
      </w:pPr>
      <w:r w:rsidRPr="00003814">
        <w:rPr>
          <w:rFonts w:ascii="Gill Sans MT" w:hAnsi="Gill Sans MT"/>
          <w:color w:val="000000" w:themeColor="text1"/>
        </w:rPr>
        <w:t>The timings for each role play setup, role play, and debrief are given in the session plans</w:t>
      </w:r>
      <w:r w:rsidR="006A473A" w:rsidRPr="00003814">
        <w:rPr>
          <w:rFonts w:ascii="Gill Sans MT" w:hAnsi="Gill Sans MT"/>
          <w:color w:val="000000" w:themeColor="text1"/>
        </w:rPr>
        <w:t>. T</w:t>
      </w:r>
      <w:r w:rsidRPr="00003814">
        <w:rPr>
          <w:rFonts w:ascii="Gill Sans MT" w:hAnsi="Gill Sans MT"/>
          <w:color w:val="000000" w:themeColor="text1"/>
        </w:rPr>
        <w:t xml:space="preserve">he basic structure </w:t>
      </w:r>
      <w:r w:rsidR="006A473A" w:rsidRPr="00003814">
        <w:rPr>
          <w:rFonts w:ascii="Gill Sans MT" w:hAnsi="Gill Sans MT"/>
          <w:color w:val="000000" w:themeColor="text1"/>
        </w:rPr>
        <w:t>for role plays 2 to 6 is as follows (</w:t>
      </w:r>
      <w:r w:rsidRPr="00003814">
        <w:rPr>
          <w:rFonts w:ascii="Gill Sans MT" w:hAnsi="Gill Sans MT"/>
          <w:color w:val="000000" w:themeColor="text1"/>
        </w:rPr>
        <w:t xml:space="preserve">it </w:t>
      </w:r>
      <w:r w:rsidR="006A473A" w:rsidRPr="00003814">
        <w:rPr>
          <w:rFonts w:ascii="Gill Sans MT" w:hAnsi="Gill Sans MT"/>
          <w:color w:val="000000" w:themeColor="text1"/>
        </w:rPr>
        <w:t>may</w:t>
      </w:r>
      <w:r w:rsidRPr="00003814">
        <w:rPr>
          <w:rFonts w:ascii="Gill Sans MT" w:hAnsi="Gill Sans MT"/>
          <w:color w:val="000000" w:themeColor="text1"/>
        </w:rPr>
        <w:t xml:space="preserve"> be helpful to have a flipchart up in your role play area with the information below</w:t>
      </w:r>
      <w:r w:rsidR="006A473A" w:rsidRPr="00003814">
        <w:rPr>
          <w:rFonts w:ascii="Gill Sans MT" w:hAnsi="Gill Sans MT"/>
          <w:color w:val="000000" w:themeColor="text1"/>
        </w:rPr>
        <w:t>)</w:t>
      </w:r>
      <w:r w:rsidRPr="00003814">
        <w:rPr>
          <w:rFonts w:ascii="Gill Sans MT" w:hAnsi="Gill Sans MT"/>
          <w:color w:val="000000" w:themeColor="text1"/>
        </w:rPr>
        <w:t>:</w:t>
      </w:r>
    </w:p>
    <w:p w14:paraId="4E66C7B2" w14:textId="77777777" w:rsidR="00A3029C" w:rsidRPr="00003814" w:rsidRDefault="00A757BC">
      <w:pPr>
        <w:ind w:left="720" w:hanging="520"/>
        <w:rPr>
          <w:rFonts w:ascii="Gill Sans MT" w:hAnsi="Gill Sans MT" w:cs="Arial"/>
          <w:color w:val="000000" w:themeColor="text1"/>
        </w:rPr>
      </w:pPr>
      <w:r w:rsidRPr="00003814">
        <w:rPr>
          <w:rFonts w:ascii="Gill Sans MT" w:hAnsi="Gill Sans MT"/>
          <w:color w:val="000000" w:themeColor="text1"/>
        </w:rPr>
        <w:lastRenderedPageBreak/>
        <w:t xml:space="preserve">10 to 20  </w:t>
      </w:r>
      <w:r w:rsidR="00A3029C" w:rsidRPr="00003814">
        <w:rPr>
          <w:rFonts w:ascii="Gill Sans MT" w:hAnsi="Gill Sans MT"/>
          <w:color w:val="000000" w:themeColor="text1"/>
        </w:rPr>
        <w:t xml:space="preserve">group discussion on the specific role play setup, assumptions of history since the last role play + specific objectives for the </w:t>
      </w:r>
      <w:r w:rsidR="00FE6327" w:rsidRPr="00003814">
        <w:rPr>
          <w:rFonts w:ascii="Gill Sans MT" w:hAnsi="Gill Sans MT"/>
          <w:color w:val="000000" w:themeColor="text1"/>
        </w:rPr>
        <w:t>PB</w:t>
      </w:r>
      <w:r w:rsidR="00A3029C" w:rsidRPr="00003814">
        <w:rPr>
          <w:rFonts w:ascii="Gill Sans MT" w:hAnsi="Gill Sans MT"/>
          <w:color w:val="000000" w:themeColor="text1"/>
        </w:rPr>
        <w:t>s</w:t>
      </w:r>
    </w:p>
    <w:p w14:paraId="4E66C7B3" w14:textId="77777777" w:rsidR="00A3029C" w:rsidRPr="00003814" w:rsidRDefault="00A3029C">
      <w:pPr>
        <w:ind w:left="720" w:hanging="520"/>
        <w:rPr>
          <w:rFonts w:ascii="Gill Sans MT" w:eastAsia="Arial Unicode MS" w:hAnsi="Gill Sans MT" w:cs="Arial"/>
          <w:color w:val="000000" w:themeColor="text1"/>
        </w:rPr>
      </w:pPr>
      <w:r w:rsidRPr="00003814">
        <w:rPr>
          <w:rFonts w:ascii="Gill Sans MT" w:hAnsi="Gill Sans MT" w:cs="Arial"/>
          <w:color w:val="000000" w:themeColor="text1"/>
        </w:rPr>
        <w:t>20</w:t>
      </w:r>
      <w:r w:rsidRPr="00003814">
        <w:rPr>
          <w:rFonts w:ascii="Gill Sans MT" w:hAnsi="Gill Sans MT" w:cs="Arial"/>
          <w:color w:val="000000" w:themeColor="text1"/>
        </w:rPr>
        <w:tab/>
      </w:r>
      <w:r w:rsidR="00FE6327" w:rsidRPr="00003814">
        <w:rPr>
          <w:rFonts w:ascii="Gill Sans MT" w:hAnsi="Gill Sans MT" w:cs="Arial"/>
          <w:color w:val="000000" w:themeColor="text1"/>
        </w:rPr>
        <w:t>PB</w:t>
      </w:r>
      <w:r w:rsidRPr="00003814">
        <w:rPr>
          <w:rFonts w:ascii="Gill Sans MT" w:hAnsi="Gill Sans MT" w:cs="Arial"/>
          <w:color w:val="000000" w:themeColor="text1"/>
        </w:rPr>
        <w:t xml:space="preserve"> pairs plan their approach to the meeting</w:t>
      </w:r>
    </w:p>
    <w:p w14:paraId="4E66C7B4" w14:textId="77777777" w:rsidR="00A3029C" w:rsidRPr="00003814" w:rsidRDefault="00A3029C" w:rsidP="00A3029C">
      <w:pPr>
        <w:ind w:left="720" w:hanging="520"/>
        <w:rPr>
          <w:rFonts w:ascii="Gill Sans MT" w:eastAsia="Arial Unicode MS" w:hAnsi="Gill Sans MT" w:cs="Arial"/>
          <w:color w:val="000000" w:themeColor="text1"/>
        </w:rPr>
      </w:pPr>
      <w:r w:rsidRPr="00003814">
        <w:rPr>
          <w:rFonts w:ascii="Gill Sans MT" w:hAnsi="Gill Sans MT" w:cs="Arial"/>
          <w:color w:val="000000" w:themeColor="text1"/>
        </w:rPr>
        <w:t>5</w:t>
      </w:r>
      <w:r w:rsidRPr="00003814">
        <w:rPr>
          <w:rFonts w:ascii="Gill Sans MT" w:hAnsi="Gill Sans MT" w:cs="Arial"/>
          <w:color w:val="000000" w:themeColor="text1"/>
        </w:rPr>
        <w:tab/>
      </w:r>
      <w:r w:rsidR="00FE6327" w:rsidRPr="00003814">
        <w:rPr>
          <w:rFonts w:ascii="Gill Sans MT" w:hAnsi="Gill Sans MT" w:cs="Arial"/>
          <w:color w:val="000000" w:themeColor="text1"/>
        </w:rPr>
        <w:t>PB</w:t>
      </w:r>
      <w:r w:rsidRPr="00003814">
        <w:rPr>
          <w:rFonts w:ascii="Gill Sans MT" w:hAnsi="Gill Sans MT" w:cs="Arial"/>
          <w:color w:val="000000" w:themeColor="text1"/>
        </w:rPr>
        <w:t xml:space="preserve"> pair announced, and they prepare their space / others prepare their roles</w:t>
      </w:r>
    </w:p>
    <w:p w14:paraId="4E66C7B5" w14:textId="77777777" w:rsidR="00A3029C" w:rsidRPr="00003814" w:rsidRDefault="00A3029C">
      <w:pPr>
        <w:ind w:left="720" w:hanging="520"/>
        <w:rPr>
          <w:rFonts w:ascii="Gill Sans MT" w:eastAsia="Arial Unicode MS" w:hAnsi="Gill Sans MT" w:cs="Arial"/>
          <w:color w:val="000000" w:themeColor="text1"/>
        </w:rPr>
      </w:pPr>
      <w:r w:rsidRPr="00003814">
        <w:rPr>
          <w:rFonts w:ascii="Gill Sans MT" w:hAnsi="Gill Sans MT" w:cs="Arial"/>
          <w:color w:val="000000" w:themeColor="text1"/>
        </w:rPr>
        <w:t>2</w:t>
      </w:r>
      <w:r w:rsidR="006A473A" w:rsidRPr="00003814">
        <w:rPr>
          <w:rFonts w:ascii="Gill Sans MT" w:hAnsi="Gill Sans MT" w:cs="Arial"/>
          <w:color w:val="000000" w:themeColor="text1"/>
        </w:rPr>
        <w:t>0</w:t>
      </w:r>
      <w:r w:rsidR="008D22C2" w:rsidRPr="00003814">
        <w:rPr>
          <w:rFonts w:ascii="Gill Sans MT" w:hAnsi="Gill Sans MT" w:cs="Arial"/>
          <w:color w:val="000000" w:themeColor="text1"/>
        </w:rPr>
        <w:t xml:space="preserve"> – 25 </w:t>
      </w:r>
      <w:r w:rsidRPr="00003814">
        <w:rPr>
          <w:rFonts w:ascii="Gill Sans MT" w:hAnsi="Gill Sans MT" w:cs="Arial"/>
          <w:color w:val="000000" w:themeColor="text1"/>
        </w:rPr>
        <w:t>role play</w:t>
      </w:r>
      <w:r w:rsidR="008D22C2" w:rsidRPr="00003814">
        <w:rPr>
          <w:rFonts w:ascii="Gill Sans MT" w:hAnsi="Gill Sans MT" w:cs="Arial"/>
          <w:color w:val="000000" w:themeColor="text1"/>
        </w:rPr>
        <w:t xml:space="preserve"> (in RP4 this can be 25 - 30 minutes depending on guidance from the lead facilitator)</w:t>
      </w:r>
    </w:p>
    <w:p w14:paraId="4E66C7B6" w14:textId="77777777" w:rsidR="00A3029C" w:rsidRPr="00003814" w:rsidRDefault="006A473A" w:rsidP="00A3029C">
      <w:pPr>
        <w:ind w:left="720" w:hanging="520"/>
        <w:rPr>
          <w:rFonts w:ascii="Gill Sans MT" w:eastAsia="Arial Unicode MS" w:hAnsi="Gill Sans MT" w:cs="Arial"/>
          <w:color w:val="000000" w:themeColor="text1"/>
        </w:rPr>
      </w:pPr>
      <w:r w:rsidRPr="00003814">
        <w:rPr>
          <w:rFonts w:ascii="Gill Sans MT" w:hAnsi="Gill Sans MT" w:cs="Arial"/>
          <w:color w:val="000000" w:themeColor="text1"/>
        </w:rPr>
        <w:t>20</w:t>
      </w:r>
      <w:r w:rsidR="00A3029C" w:rsidRPr="00003814">
        <w:rPr>
          <w:rFonts w:ascii="Gill Sans MT" w:hAnsi="Gill Sans MT" w:cs="Arial"/>
          <w:color w:val="000000" w:themeColor="text1"/>
        </w:rPr>
        <w:t xml:space="preserve"> </w:t>
      </w:r>
      <w:r w:rsidR="008D22C2" w:rsidRPr="00003814">
        <w:rPr>
          <w:rFonts w:ascii="Gill Sans MT" w:hAnsi="Gill Sans MT" w:cs="Arial"/>
          <w:color w:val="000000" w:themeColor="text1"/>
        </w:rPr>
        <w:t xml:space="preserve">– 25 </w:t>
      </w:r>
      <w:r w:rsidR="00A3029C" w:rsidRPr="00003814">
        <w:rPr>
          <w:rFonts w:ascii="Gill Sans MT" w:hAnsi="Gill Sans MT" w:cs="Arial"/>
          <w:color w:val="000000" w:themeColor="text1"/>
        </w:rPr>
        <w:t>debrief within role play groups</w:t>
      </w:r>
    </w:p>
    <w:p w14:paraId="4E66C7B7" w14:textId="77777777" w:rsidR="008858E7" w:rsidRPr="00003814" w:rsidRDefault="00A3029C" w:rsidP="00A3029C">
      <w:pPr>
        <w:pStyle w:val="Footer"/>
        <w:tabs>
          <w:tab w:val="clear" w:pos="4153"/>
          <w:tab w:val="clear" w:pos="8306"/>
        </w:tabs>
        <w:rPr>
          <w:rFonts w:ascii="Gill Sans MT" w:hAnsi="Gill Sans MT"/>
          <w:color w:val="000000" w:themeColor="text1"/>
        </w:rPr>
      </w:pPr>
      <w:r w:rsidRPr="00003814">
        <w:rPr>
          <w:rFonts w:ascii="Gill Sans MT" w:hAnsi="Gill Sans MT"/>
          <w:color w:val="000000" w:themeColor="text1"/>
        </w:rPr>
        <w:t>(S</w:t>
      </w:r>
      <w:r w:rsidR="008D22C2" w:rsidRPr="00003814">
        <w:rPr>
          <w:rFonts w:ascii="Gill Sans MT" w:hAnsi="Gill Sans MT"/>
          <w:color w:val="000000" w:themeColor="text1"/>
        </w:rPr>
        <w:t>everal role</w:t>
      </w:r>
      <w:r w:rsidRPr="00003814">
        <w:rPr>
          <w:rFonts w:ascii="Gill Sans MT" w:hAnsi="Gill Sans MT"/>
          <w:color w:val="000000" w:themeColor="text1"/>
        </w:rPr>
        <w:t xml:space="preserve"> play sessions may overlap with a coffee break</w:t>
      </w:r>
      <w:r w:rsidR="008D22C2" w:rsidRPr="00003814">
        <w:rPr>
          <w:rFonts w:ascii="Gill Sans MT" w:hAnsi="Gill Sans MT"/>
          <w:color w:val="000000" w:themeColor="text1"/>
        </w:rPr>
        <w:t>.  If it does, tie the break with the facilitation preparation BEFORE the role play, but do not break between the role play and the debrief.</w:t>
      </w:r>
      <w:r w:rsidRPr="00003814">
        <w:rPr>
          <w:rFonts w:ascii="Gill Sans MT" w:hAnsi="Gill Sans MT"/>
          <w:color w:val="000000" w:themeColor="text1"/>
        </w:rPr>
        <w:t>)</w:t>
      </w:r>
    </w:p>
    <w:p w14:paraId="4E66C7B8" w14:textId="77777777" w:rsidR="007A449C" w:rsidRPr="00003814" w:rsidRDefault="007A449C" w:rsidP="007A449C">
      <w:pPr>
        <w:pStyle w:val="Heading3"/>
        <w:spacing w:before="0"/>
        <w:rPr>
          <w:color w:val="000000" w:themeColor="text1"/>
        </w:rPr>
      </w:pPr>
      <w:r w:rsidRPr="00003814">
        <w:rPr>
          <w:color w:val="000000" w:themeColor="text1"/>
        </w:rPr>
        <w:t xml:space="preserve">5. General guidelines for debriefs after the role play exercises: </w:t>
      </w:r>
    </w:p>
    <w:p w14:paraId="4E66C7B9" w14:textId="77777777" w:rsidR="007A449C" w:rsidRPr="00003814" w:rsidRDefault="007A449C" w:rsidP="007A449C">
      <w:pPr>
        <w:pStyle w:val="Heading3"/>
        <w:spacing w:before="0"/>
        <w:rPr>
          <w:i/>
          <w:color w:val="000000" w:themeColor="text1"/>
        </w:rPr>
      </w:pPr>
      <w:r w:rsidRPr="00003814">
        <w:rPr>
          <w:i/>
          <w:color w:val="000000" w:themeColor="text1"/>
        </w:rPr>
        <w:t>learning about facilitating multi-stakeholder processes and partnering</w:t>
      </w:r>
    </w:p>
    <w:p w14:paraId="4E66C7BA" w14:textId="77777777" w:rsidR="007A449C" w:rsidRPr="00003814" w:rsidRDefault="007A449C" w:rsidP="007A449C">
      <w:pPr>
        <w:numPr>
          <w:ilvl w:val="0"/>
          <w:numId w:val="15"/>
        </w:numPr>
        <w:spacing w:before="360" w:after="120"/>
        <w:ind w:left="357" w:hanging="357"/>
        <w:rPr>
          <w:rFonts w:ascii="Gill Sans MT" w:hAnsi="Gill Sans MT"/>
          <w:color w:val="000000" w:themeColor="text1"/>
        </w:rPr>
      </w:pPr>
      <w:r w:rsidRPr="00003814">
        <w:rPr>
          <w:rFonts w:ascii="Gill Sans MT" w:hAnsi="Gill Sans MT"/>
          <w:color w:val="000000" w:themeColor="text1"/>
        </w:rPr>
        <w:t xml:space="preserve">The role plays are critical </w:t>
      </w:r>
      <w:r w:rsidR="00140FAE">
        <w:rPr>
          <w:rFonts w:ascii="Gill Sans MT" w:hAnsi="Gill Sans MT"/>
          <w:color w:val="000000" w:themeColor="text1"/>
        </w:rPr>
        <w:t>: they are</w:t>
      </w:r>
      <w:r w:rsidRPr="00003814">
        <w:rPr>
          <w:rFonts w:ascii="Gill Sans MT" w:hAnsi="Gill Sans MT"/>
          <w:color w:val="000000" w:themeColor="text1"/>
        </w:rPr>
        <w:t xml:space="preserve"> where the highest level of learning </w:t>
      </w:r>
      <w:r w:rsidR="00140FAE">
        <w:rPr>
          <w:rFonts w:ascii="Gill Sans MT" w:hAnsi="Gill Sans MT"/>
          <w:color w:val="000000" w:themeColor="text1"/>
        </w:rPr>
        <w:t>happens</w:t>
      </w:r>
    </w:p>
    <w:p w14:paraId="4E66C7BB" w14:textId="77777777" w:rsidR="007A449C" w:rsidRPr="00003814" w:rsidRDefault="007A449C" w:rsidP="007A449C">
      <w:pPr>
        <w:numPr>
          <w:ilvl w:val="0"/>
          <w:numId w:val="15"/>
        </w:numPr>
        <w:spacing w:before="120" w:after="120"/>
        <w:ind w:left="357" w:hanging="357"/>
        <w:rPr>
          <w:rFonts w:ascii="Gill Sans MT" w:hAnsi="Gill Sans MT"/>
          <w:color w:val="000000" w:themeColor="text1"/>
        </w:rPr>
      </w:pPr>
      <w:r w:rsidRPr="00003814">
        <w:rPr>
          <w:rFonts w:ascii="Gill Sans MT" w:hAnsi="Gill Sans MT"/>
          <w:color w:val="000000" w:themeColor="text1"/>
        </w:rPr>
        <w:t xml:space="preserve">They </w:t>
      </w:r>
      <w:r w:rsidR="003511EF" w:rsidRPr="00003814">
        <w:rPr>
          <w:rFonts w:ascii="Gill Sans MT" w:hAnsi="Gill Sans MT"/>
          <w:color w:val="000000" w:themeColor="text1"/>
        </w:rPr>
        <w:t>develop understanding of what WV’s own</w:t>
      </w:r>
      <w:r w:rsidRPr="00003814">
        <w:rPr>
          <w:rFonts w:ascii="Gill Sans MT" w:hAnsi="Gill Sans MT"/>
          <w:color w:val="000000" w:themeColor="text1"/>
        </w:rPr>
        <w:t xml:space="preserve"> principles of partnering</w:t>
      </w:r>
      <w:r w:rsidR="003511EF" w:rsidRPr="00003814">
        <w:rPr>
          <w:rFonts w:ascii="Gill Sans MT" w:hAnsi="Gill Sans MT"/>
          <w:color w:val="000000" w:themeColor="text1"/>
        </w:rPr>
        <w:t xml:space="preserve"> are and what their practice involves.</w:t>
      </w:r>
    </w:p>
    <w:p w14:paraId="4E66C7BC" w14:textId="77777777" w:rsidR="007A449C" w:rsidRPr="00003814" w:rsidRDefault="007A449C" w:rsidP="007A449C">
      <w:pPr>
        <w:numPr>
          <w:ilvl w:val="0"/>
          <w:numId w:val="15"/>
        </w:numPr>
        <w:spacing w:before="120" w:after="120"/>
        <w:ind w:left="357" w:hanging="357"/>
        <w:rPr>
          <w:rFonts w:ascii="Gill Sans MT" w:hAnsi="Gill Sans MT"/>
          <w:color w:val="000000" w:themeColor="text1"/>
        </w:rPr>
      </w:pPr>
      <w:r w:rsidRPr="00003814">
        <w:rPr>
          <w:rFonts w:ascii="Gill Sans MT" w:hAnsi="Gill Sans MT"/>
          <w:color w:val="000000" w:themeColor="text1"/>
        </w:rPr>
        <w:t>Your primary role is to enable lear</w:t>
      </w:r>
      <w:r w:rsidR="00140FAE">
        <w:rPr>
          <w:rFonts w:ascii="Gill Sans MT" w:hAnsi="Gill Sans MT"/>
          <w:color w:val="000000" w:themeColor="text1"/>
        </w:rPr>
        <w:t>ning amongst the participants; teaching is minimal</w:t>
      </w:r>
    </w:p>
    <w:p w14:paraId="4E66C7BD" w14:textId="77777777" w:rsidR="007A449C" w:rsidRPr="00003814" w:rsidRDefault="007A449C" w:rsidP="007A449C">
      <w:pPr>
        <w:numPr>
          <w:ilvl w:val="0"/>
          <w:numId w:val="15"/>
        </w:numPr>
        <w:spacing w:before="120" w:after="120"/>
        <w:ind w:left="357" w:hanging="357"/>
        <w:rPr>
          <w:rFonts w:ascii="Gill Sans MT" w:hAnsi="Gill Sans MT"/>
          <w:color w:val="000000" w:themeColor="text1"/>
        </w:rPr>
      </w:pPr>
      <w:r w:rsidRPr="00003814">
        <w:rPr>
          <w:rFonts w:ascii="Gill Sans MT" w:hAnsi="Gill Sans MT"/>
          <w:color w:val="000000" w:themeColor="text1"/>
        </w:rPr>
        <w:t>Coach is empathetic quiet, non-dominant, unbiased, yet provocative. Coach provides a ‘safe space’ in the debriefing – no one is embarrassed; shows appreciation; positive body language; is strengths focused</w:t>
      </w:r>
    </w:p>
    <w:p w14:paraId="4E66C7BE" w14:textId="77777777" w:rsidR="00140FAE" w:rsidRDefault="00140FAE" w:rsidP="00140FAE">
      <w:pPr>
        <w:numPr>
          <w:ilvl w:val="0"/>
          <w:numId w:val="15"/>
        </w:numPr>
        <w:spacing w:before="120" w:after="120"/>
        <w:ind w:left="357" w:hanging="357"/>
        <w:rPr>
          <w:rFonts w:ascii="Gill Sans MT" w:hAnsi="Gill Sans MT"/>
          <w:color w:val="000000" w:themeColor="text1"/>
        </w:rPr>
      </w:pPr>
      <w:r>
        <w:rPr>
          <w:rFonts w:ascii="Gill Sans MT" w:hAnsi="Gill Sans MT"/>
          <w:color w:val="000000" w:themeColor="text1"/>
        </w:rPr>
        <w:t>Coaches do</w:t>
      </w:r>
      <w:r w:rsidR="007A449C" w:rsidRPr="00003814">
        <w:rPr>
          <w:rFonts w:ascii="Gill Sans MT" w:hAnsi="Gill Sans MT"/>
          <w:color w:val="000000" w:themeColor="text1"/>
        </w:rPr>
        <w:t xml:space="preserve"> not judge or evaluate individuals</w:t>
      </w:r>
      <w:r w:rsidRPr="00140FAE">
        <w:rPr>
          <w:rFonts w:ascii="Gill Sans MT" w:hAnsi="Gill Sans MT"/>
          <w:color w:val="000000" w:themeColor="text1"/>
        </w:rPr>
        <w:t xml:space="preserve"> </w:t>
      </w:r>
    </w:p>
    <w:p w14:paraId="4E66C7BF" w14:textId="77777777" w:rsidR="00140FAE" w:rsidRPr="00003814" w:rsidRDefault="00140FAE" w:rsidP="00140FAE">
      <w:pPr>
        <w:numPr>
          <w:ilvl w:val="0"/>
          <w:numId w:val="15"/>
        </w:numPr>
        <w:spacing w:before="120" w:after="120"/>
        <w:ind w:left="357" w:hanging="357"/>
        <w:rPr>
          <w:rFonts w:ascii="Gill Sans MT" w:hAnsi="Gill Sans MT"/>
          <w:color w:val="000000" w:themeColor="text1"/>
        </w:rPr>
      </w:pPr>
      <w:r w:rsidRPr="00003814">
        <w:rPr>
          <w:rFonts w:ascii="Gill Sans MT" w:hAnsi="Gill Sans MT"/>
          <w:color w:val="000000" w:themeColor="text1"/>
        </w:rPr>
        <w:t xml:space="preserve">Emphasise that debriefs are not carried out in role – space to de-role is important </w:t>
      </w:r>
    </w:p>
    <w:p w14:paraId="4E66C7C0" w14:textId="77777777" w:rsidR="007A449C" w:rsidRPr="00003814" w:rsidRDefault="00140FAE" w:rsidP="007A449C">
      <w:pPr>
        <w:numPr>
          <w:ilvl w:val="0"/>
          <w:numId w:val="15"/>
        </w:numPr>
        <w:spacing w:before="120" w:after="120"/>
        <w:ind w:left="357" w:hanging="357"/>
        <w:rPr>
          <w:rFonts w:ascii="Gill Sans MT" w:hAnsi="Gill Sans MT"/>
          <w:color w:val="000000" w:themeColor="text1"/>
        </w:rPr>
      </w:pPr>
      <w:r>
        <w:rPr>
          <w:rFonts w:ascii="Gill Sans MT" w:hAnsi="Gill Sans MT"/>
          <w:color w:val="000000" w:themeColor="text1"/>
        </w:rPr>
        <w:t>Affirm</w:t>
      </w:r>
      <w:r w:rsidR="007A449C" w:rsidRPr="00003814">
        <w:rPr>
          <w:rFonts w:ascii="Gill Sans MT" w:hAnsi="Gill Sans MT"/>
          <w:color w:val="000000" w:themeColor="text1"/>
        </w:rPr>
        <w:t xml:space="preserve"> positive aspects of the role play </w:t>
      </w:r>
      <w:r>
        <w:rPr>
          <w:rFonts w:ascii="Gill Sans MT" w:hAnsi="Gill Sans MT"/>
          <w:color w:val="000000" w:themeColor="text1"/>
        </w:rPr>
        <w:t>(don’t forget this!)</w:t>
      </w:r>
      <w:r w:rsidR="007A449C" w:rsidRPr="00003814">
        <w:rPr>
          <w:rFonts w:ascii="Gill Sans MT" w:hAnsi="Gill Sans MT"/>
          <w:color w:val="000000" w:themeColor="text1"/>
        </w:rPr>
        <w:t xml:space="preserve">  </w:t>
      </w:r>
    </w:p>
    <w:p w14:paraId="4E66C7C1" w14:textId="77777777" w:rsidR="007A449C" w:rsidRPr="00003814" w:rsidRDefault="007A449C" w:rsidP="007A449C">
      <w:pPr>
        <w:numPr>
          <w:ilvl w:val="0"/>
          <w:numId w:val="15"/>
        </w:numPr>
        <w:spacing w:before="120" w:after="120"/>
        <w:ind w:left="357" w:hanging="357"/>
        <w:rPr>
          <w:rFonts w:ascii="Gill Sans MT" w:hAnsi="Gill Sans MT"/>
          <w:color w:val="000000" w:themeColor="text1"/>
        </w:rPr>
      </w:pPr>
      <w:r w:rsidRPr="00003814">
        <w:rPr>
          <w:rFonts w:ascii="Gill Sans MT" w:hAnsi="Gill Sans MT"/>
          <w:color w:val="000000" w:themeColor="text1"/>
        </w:rPr>
        <w:t>Do identify what worked and what did not work.  Why did it work, or why did it not work?</w:t>
      </w:r>
    </w:p>
    <w:p w14:paraId="4E66C7C2" w14:textId="77777777" w:rsidR="007A449C" w:rsidRPr="00003814" w:rsidRDefault="007A449C" w:rsidP="007A449C">
      <w:pPr>
        <w:numPr>
          <w:ilvl w:val="0"/>
          <w:numId w:val="15"/>
        </w:numPr>
        <w:spacing w:before="120" w:after="120"/>
        <w:ind w:left="357" w:hanging="357"/>
        <w:rPr>
          <w:rFonts w:ascii="Gill Sans MT" w:hAnsi="Gill Sans MT"/>
          <w:color w:val="000000" w:themeColor="text1"/>
        </w:rPr>
      </w:pPr>
      <w:r w:rsidRPr="00003814">
        <w:rPr>
          <w:rFonts w:ascii="Gill Sans MT" w:hAnsi="Gill Sans MT"/>
          <w:color w:val="000000" w:themeColor="text1"/>
        </w:rPr>
        <w:t>Give space to the observers to provide their comments first, and to generate their own dialogue with each other, apart from the coach and players – as they have been the only ones entirely free to observe.</w:t>
      </w:r>
    </w:p>
    <w:p w14:paraId="4E66C7C3" w14:textId="77777777" w:rsidR="007A449C" w:rsidRPr="00003814" w:rsidRDefault="00140FAE" w:rsidP="007A449C">
      <w:pPr>
        <w:numPr>
          <w:ilvl w:val="0"/>
          <w:numId w:val="15"/>
        </w:numPr>
        <w:spacing w:before="120" w:after="120"/>
        <w:ind w:left="357" w:hanging="357"/>
        <w:rPr>
          <w:rFonts w:ascii="Gill Sans MT" w:hAnsi="Gill Sans MT"/>
          <w:color w:val="000000" w:themeColor="text1"/>
        </w:rPr>
      </w:pPr>
      <w:r>
        <w:rPr>
          <w:rFonts w:ascii="Gill Sans MT" w:hAnsi="Gill Sans MT"/>
          <w:color w:val="000000" w:themeColor="text1"/>
        </w:rPr>
        <w:t>E</w:t>
      </w:r>
      <w:r w:rsidR="007A449C" w:rsidRPr="00003814">
        <w:rPr>
          <w:rFonts w:ascii="Gill Sans MT" w:hAnsi="Gill Sans MT"/>
          <w:color w:val="000000" w:themeColor="text1"/>
        </w:rPr>
        <w:t xml:space="preserve">nsure the discussion covers both </w:t>
      </w:r>
      <w:r>
        <w:rPr>
          <w:rFonts w:ascii="Gill Sans MT" w:hAnsi="Gill Sans MT"/>
          <w:color w:val="000000" w:themeColor="text1"/>
        </w:rPr>
        <w:t>partnership brokering AND the way that partners behave</w:t>
      </w:r>
    </w:p>
    <w:p w14:paraId="4E66C7C4" w14:textId="77777777" w:rsidR="007A449C" w:rsidRPr="00003814" w:rsidRDefault="00140FAE" w:rsidP="007A449C">
      <w:pPr>
        <w:numPr>
          <w:ilvl w:val="0"/>
          <w:numId w:val="15"/>
        </w:numPr>
        <w:spacing w:before="120" w:after="120"/>
        <w:ind w:left="357" w:hanging="357"/>
        <w:rPr>
          <w:rFonts w:ascii="Gill Sans MT" w:hAnsi="Gill Sans MT"/>
          <w:color w:val="000000" w:themeColor="text1"/>
        </w:rPr>
      </w:pPr>
      <w:r>
        <w:rPr>
          <w:rFonts w:ascii="Gill Sans MT" w:hAnsi="Gill Sans MT"/>
          <w:color w:val="000000" w:themeColor="text1"/>
        </w:rPr>
        <w:t>Include questions about how the</w:t>
      </w:r>
      <w:r w:rsidR="007A449C" w:rsidRPr="00003814">
        <w:rPr>
          <w:rFonts w:ascii="Gill Sans MT" w:hAnsi="Gill Sans MT"/>
          <w:color w:val="000000" w:themeColor="text1"/>
        </w:rPr>
        <w:t xml:space="preserve"> role players fel</w:t>
      </w:r>
      <w:r>
        <w:rPr>
          <w:rFonts w:ascii="Gill Sans MT" w:hAnsi="Gill Sans MT"/>
          <w:color w:val="000000" w:themeColor="text1"/>
        </w:rPr>
        <w:t>t</w:t>
      </w:r>
      <w:r w:rsidR="007A449C" w:rsidRPr="00003814">
        <w:rPr>
          <w:rFonts w:ascii="Gill Sans MT" w:hAnsi="Gill Sans MT"/>
          <w:color w:val="000000" w:themeColor="text1"/>
        </w:rPr>
        <w:t xml:space="preserve"> at different points, what might have made them feel like that, and what insights can be drawn. It can be helpful to ask about how people felt at key moments in the role play, before technical analysis of those parts.</w:t>
      </w:r>
    </w:p>
    <w:p w14:paraId="4E66C7C5" w14:textId="77777777" w:rsidR="007A449C" w:rsidRPr="00003814" w:rsidRDefault="00140FAE" w:rsidP="007A449C">
      <w:pPr>
        <w:numPr>
          <w:ilvl w:val="0"/>
          <w:numId w:val="15"/>
        </w:numPr>
        <w:spacing w:before="120" w:after="120"/>
        <w:ind w:left="357" w:hanging="357"/>
        <w:rPr>
          <w:rFonts w:ascii="Gill Sans MT" w:hAnsi="Gill Sans MT"/>
          <w:color w:val="000000" w:themeColor="text1"/>
        </w:rPr>
      </w:pPr>
      <w:r>
        <w:rPr>
          <w:rFonts w:ascii="Gill Sans MT" w:hAnsi="Gill Sans MT"/>
          <w:color w:val="000000" w:themeColor="text1"/>
        </w:rPr>
        <w:t>Ensure to include theory and practice issues from the previous sessions</w:t>
      </w:r>
    </w:p>
    <w:p w14:paraId="4E66C7C6" w14:textId="77777777" w:rsidR="00341A93" w:rsidRDefault="00341A93" w:rsidP="00341A93">
      <w:pPr>
        <w:spacing w:before="0" w:after="0" w:line="240" w:lineRule="auto"/>
        <w:rPr>
          <w:rFonts w:ascii="Gill Sans MT" w:hAnsi="Gill Sans MT"/>
          <w:color w:val="000000" w:themeColor="text1"/>
        </w:rPr>
      </w:pPr>
    </w:p>
    <w:p w14:paraId="4E66C7C7" w14:textId="77777777" w:rsidR="003511EF" w:rsidRPr="00140FAE" w:rsidRDefault="003511EF" w:rsidP="00140FAE">
      <w:pPr>
        <w:spacing w:before="0" w:after="0" w:line="240" w:lineRule="auto"/>
        <w:rPr>
          <w:color w:val="000000" w:themeColor="text1"/>
        </w:rPr>
      </w:pPr>
    </w:p>
    <w:p w14:paraId="4E66C7C8" w14:textId="77777777" w:rsidR="003511EF" w:rsidRPr="00003814" w:rsidRDefault="003511EF">
      <w:pPr>
        <w:rPr>
          <w:rFonts w:ascii="Gill Sans MT" w:hAnsi="Gill Sans MT"/>
          <w:color w:val="000000" w:themeColor="text1"/>
        </w:rPr>
        <w:sectPr w:rsidR="003511EF" w:rsidRPr="00003814" w:rsidSect="00CF7A66">
          <w:footerReference w:type="even" r:id="rId12"/>
          <w:footerReference w:type="default" r:id="rId13"/>
          <w:footerReference w:type="first" r:id="rId14"/>
          <w:pgSz w:w="11906" w:h="16838"/>
          <w:pgMar w:top="709" w:right="1296" w:bottom="1296" w:left="1296" w:header="720" w:footer="720" w:gutter="0"/>
          <w:cols w:space="708"/>
          <w:docGrid w:linePitch="360"/>
        </w:sectPr>
      </w:pPr>
    </w:p>
    <w:p w14:paraId="4E66C7C9" w14:textId="77777777" w:rsidR="008858E7" w:rsidRPr="00003814" w:rsidRDefault="0062289A" w:rsidP="008858E7">
      <w:pPr>
        <w:pStyle w:val="Heading3"/>
        <w:rPr>
          <w:rFonts w:ascii="Gill Sans MT" w:eastAsia="Times New Roman" w:hAnsi="Gill Sans MT" w:cs="Times New Roman"/>
          <w:color w:val="000000" w:themeColor="text1"/>
        </w:rPr>
      </w:pPr>
      <w:r w:rsidRPr="00003814">
        <w:rPr>
          <w:rFonts w:ascii="Gill Sans MT" w:eastAsia="Times New Roman" w:hAnsi="Gill Sans MT" w:cs="Times New Roman"/>
          <w:color w:val="000000" w:themeColor="text1"/>
        </w:rPr>
        <w:lastRenderedPageBreak/>
        <w:t xml:space="preserve">6. </w:t>
      </w:r>
      <w:r w:rsidR="008858E7" w:rsidRPr="00003814">
        <w:rPr>
          <w:rFonts w:ascii="Gill Sans MT" w:eastAsia="Times New Roman" w:hAnsi="Gill Sans MT" w:cs="Times New Roman"/>
          <w:color w:val="000000" w:themeColor="text1"/>
        </w:rPr>
        <w:t>LOCAL PARTNERING TRAINING:  ROLE PLAY HANDOUTS</w:t>
      </w:r>
    </w:p>
    <w:p w14:paraId="4E66C7CA" w14:textId="77777777" w:rsidR="008858E7" w:rsidRPr="00003814" w:rsidRDefault="008858E7">
      <w:pPr>
        <w:rPr>
          <w:rFonts w:ascii="Gill Sans MT" w:hAnsi="Gill Sans MT"/>
          <w:color w:val="000000" w:themeColor="text1"/>
        </w:rPr>
      </w:pPr>
    </w:p>
    <w:tbl>
      <w:tblPr>
        <w:tblStyle w:val="GridTable1Light-Accent5"/>
        <w:tblW w:w="10768" w:type="dxa"/>
        <w:tblLook w:val="04A0" w:firstRow="1" w:lastRow="0" w:firstColumn="1" w:lastColumn="0" w:noHBand="0" w:noVBand="1"/>
      </w:tblPr>
      <w:tblGrid>
        <w:gridCol w:w="3728"/>
        <w:gridCol w:w="1016"/>
        <w:gridCol w:w="2370"/>
        <w:gridCol w:w="956"/>
        <w:gridCol w:w="997"/>
        <w:gridCol w:w="993"/>
        <w:gridCol w:w="708"/>
      </w:tblGrid>
      <w:tr w:rsidR="0037569F" w:rsidRPr="00003814" w14:paraId="4E66C7D2" w14:textId="77777777" w:rsidTr="00BC7D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28" w:type="dxa"/>
            <w:noWrap/>
            <w:hideMark/>
          </w:tcPr>
          <w:p w14:paraId="4E66C7CB" w14:textId="77777777" w:rsidR="0037569F" w:rsidRPr="00003814" w:rsidRDefault="0037569F" w:rsidP="00F4299F">
            <w:pPr>
              <w:rPr>
                <w:rFonts w:ascii="Arial Narrow" w:eastAsia="Times New Roman" w:hAnsi="Arial Narrow" w:cs="Calibri"/>
                <w:b w:val="0"/>
                <w:bCs w:val="0"/>
                <w:color w:val="000000" w:themeColor="text1"/>
                <w:sz w:val="24"/>
                <w:szCs w:val="24"/>
              </w:rPr>
            </w:pPr>
            <w:r w:rsidRPr="00003814">
              <w:rPr>
                <w:rFonts w:ascii="Arial Narrow" w:eastAsia="Times New Roman" w:hAnsi="Arial Narrow" w:cs="Calibri"/>
                <w:color w:val="000000" w:themeColor="text1"/>
                <w:sz w:val="24"/>
                <w:szCs w:val="24"/>
              </w:rPr>
              <w:t>Description</w:t>
            </w:r>
          </w:p>
        </w:tc>
        <w:tc>
          <w:tcPr>
            <w:tcW w:w="1016" w:type="dxa"/>
            <w:noWrap/>
            <w:hideMark/>
          </w:tcPr>
          <w:p w14:paraId="4E66C7CC" w14:textId="77777777" w:rsidR="0037569F" w:rsidRPr="00003814" w:rsidRDefault="0037569F" w:rsidP="00F4299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themeColor="text1"/>
                <w:sz w:val="24"/>
                <w:szCs w:val="24"/>
              </w:rPr>
            </w:pPr>
            <w:r w:rsidRPr="00003814">
              <w:rPr>
                <w:rFonts w:ascii="Arial Narrow" w:eastAsia="Times New Roman" w:hAnsi="Arial Narrow" w:cs="Calibri"/>
                <w:color w:val="000000" w:themeColor="text1"/>
                <w:sz w:val="24"/>
                <w:szCs w:val="24"/>
              </w:rPr>
              <w:t>Set-up</w:t>
            </w:r>
          </w:p>
        </w:tc>
        <w:tc>
          <w:tcPr>
            <w:tcW w:w="2370" w:type="dxa"/>
            <w:noWrap/>
            <w:hideMark/>
          </w:tcPr>
          <w:p w14:paraId="4E66C7CD" w14:textId="77777777" w:rsidR="0037569F" w:rsidRPr="00003814" w:rsidRDefault="0037569F" w:rsidP="00F4299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themeColor="text1"/>
                <w:sz w:val="24"/>
                <w:szCs w:val="24"/>
              </w:rPr>
            </w:pPr>
            <w:r>
              <w:rPr>
                <w:rFonts w:ascii="Arial Narrow" w:eastAsia="Times New Roman" w:hAnsi="Arial Narrow" w:cs="Calibri"/>
                <w:color w:val="000000" w:themeColor="text1"/>
                <w:sz w:val="24"/>
                <w:szCs w:val="24"/>
              </w:rPr>
              <w:t>Internal dialogue</w:t>
            </w:r>
          </w:p>
        </w:tc>
        <w:tc>
          <w:tcPr>
            <w:tcW w:w="956" w:type="dxa"/>
            <w:noWrap/>
            <w:hideMark/>
          </w:tcPr>
          <w:p w14:paraId="4E66C7CE" w14:textId="77777777" w:rsidR="0037569F" w:rsidRPr="00003814" w:rsidRDefault="0037569F" w:rsidP="005162E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themeColor="text1"/>
                <w:sz w:val="24"/>
                <w:szCs w:val="24"/>
              </w:rPr>
            </w:pPr>
            <w:r w:rsidRPr="00003814">
              <w:rPr>
                <w:rFonts w:ascii="Arial Narrow" w:eastAsia="Times New Roman" w:hAnsi="Arial Narrow" w:cs="Calibri"/>
                <w:color w:val="000000" w:themeColor="text1"/>
                <w:sz w:val="24"/>
                <w:szCs w:val="24"/>
              </w:rPr>
              <w:t>RP</w:t>
            </w:r>
            <w:r>
              <w:rPr>
                <w:rFonts w:ascii="Arial Narrow" w:eastAsia="Times New Roman" w:hAnsi="Arial Narrow" w:cs="Calibri"/>
                <w:color w:val="000000" w:themeColor="text1"/>
                <w:sz w:val="24"/>
                <w:szCs w:val="24"/>
              </w:rPr>
              <w:t>1</w:t>
            </w:r>
          </w:p>
        </w:tc>
        <w:tc>
          <w:tcPr>
            <w:tcW w:w="997" w:type="dxa"/>
            <w:noWrap/>
            <w:hideMark/>
          </w:tcPr>
          <w:p w14:paraId="4E66C7CF" w14:textId="77777777" w:rsidR="0037569F" w:rsidRPr="00003814" w:rsidRDefault="0037569F" w:rsidP="005162E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themeColor="text1"/>
                <w:sz w:val="24"/>
                <w:szCs w:val="24"/>
              </w:rPr>
            </w:pPr>
            <w:r w:rsidRPr="00003814">
              <w:rPr>
                <w:rFonts w:ascii="Arial Narrow" w:eastAsia="Times New Roman" w:hAnsi="Arial Narrow" w:cs="Calibri"/>
                <w:color w:val="000000" w:themeColor="text1"/>
                <w:sz w:val="24"/>
                <w:szCs w:val="24"/>
              </w:rPr>
              <w:t>RP</w:t>
            </w:r>
            <w:r>
              <w:rPr>
                <w:rFonts w:ascii="Arial Narrow" w:eastAsia="Times New Roman" w:hAnsi="Arial Narrow" w:cs="Calibri"/>
                <w:color w:val="000000" w:themeColor="text1"/>
                <w:sz w:val="24"/>
                <w:szCs w:val="24"/>
              </w:rPr>
              <w:t>2</w:t>
            </w:r>
          </w:p>
        </w:tc>
        <w:tc>
          <w:tcPr>
            <w:tcW w:w="993" w:type="dxa"/>
            <w:noWrap/>
            <w:hideMark/>
          </w:tcPr>
          <w:p w14:paraId="4E66C7D0" w14:textId="77777777" w:rsidR="0037569F" w:rsidRPr="00003814" w:rsidRDefault="0037569F" w:rsidP="005162E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themeColor="text1"/>
                <w:sz w:val="24"/>
                <w:szCs w:val="24"/>
              </w:rPr>
            </w:pPr>
            <w:r w:rsidRPr="00003814">
              <w:rPr>
                <w:rFonts w:ascii="Arial Narrow" w:eastAsia="Times New Roman" w:hAnsi="Arial Narrow" w:cs="Calibri"/>
                <w:color w:val="000000" w:themeColor="text1"/>
                <w:sz w:val="24"/>
                <w:szCs w:val="24"/>
              </w:rPr>
              <w:t>RP</w:t>
            </w:r>
            <w:r>
              <w:rPr>
                <w:rFonts w:ascii="Arial Narrow" w:eastAsia="Times New Roman" w:hAnsi="Arial Narrow" w:cs="Calibri"/>
                <w:color w:val="000000" w:themeColor="text1"/>
                <w:sz w:val="24"/>
                <w:szCs w:val="24"/>
              </w:rPr>
              <w:t>3</w:t>
            </w:r>
          </w:p>
        </w:tc>
        <w:tc>
          <w:tcPr>
            <w:tcW w:w="708" w:type="dxa"/>
            <w:noWrap/>
            <w:hideMark/>
          </w:tcPr>
          <w:p w14:paraId="4E66C7D1" w14:textId="77777777" w:rsidR="0037569F" w:rsidRPr="00003814" w:rsidRDefault="0037569F" w:rsidP="005162E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00000" w:themeColor="text1"/>
                <w:sz w:val="24"/>
                <w:szCs w:val="24"/>
              </w:rPr>
            </w:pPr>
            <w:r w:rsidRPr="00003814">
              <w:rPr>
                <w:rFonts w:ascii="Arial Narrow" w:eastAsia="Times New Roman" w:hAnsi="Arial Narrow" w:cs="Calibri"/>
                <w:color w:val="000000" w:themeColor="text1"/>
                <w:sz w:val="24"/>
                <w:szCs w:val="24"/>
              </w:rPr>
              <w:t>RP</w:t>
            </w:r>
            <w:r>
              <w:rPr>
                <w:rFonts w:ascii="Arial Narrow" w:eastAsia="Times New Roman" w:hAnsi="Arial Narrow" w:cs="Calibri"/>
                <w:color w:val="000000" w:themeColor="text1"/>
                <w:sz w:val="24"/>
                <w:szCs w:val="24"/>
              </w:rPr>
              <w:t>4</w:t>
            </w:r>
          </w:p>
        </w:tc>
      </w:tr>
      <w:tr w:rsidR="0037569F" w:rsidRPr="00003814" w14:paraId="4E66C7DA" w14:textId="77777777" w:rsidTr="00BC7DC7">
        <w:trPr>
          <w:trHeight w:val="502"/>
        </w:trPr>
        <w:tc>
          <w:tcPr>
            <w:cnfStyle w:val="001000000000" w:firstRow="0" w:lastRow="0" w:firstColumn="1" w:lastColumn="0" w:oddVBand="0" w:evenVBand="0" w:oddHBand="0" w:evenHBand="0" w:firstRowFirstColumn="0" w:firstRowLastColumn="0" w:lastRowFirstColumn="0" w:lastRowLastColumn="0"/>
            <w:tcW w:w="3728" w:type="dxa"/>
            <w:noWrap/>
            <w:vAlign w:val="center"/>
          </w:tcPr>
          <w:p w14:paraId="4E66C7D3" w14:textId="77777777" w:rsidR="0037569F" w:rsidRPr="00003814" w:rsidRDefault="0037569F" w:rsidP="0037569F">
            <w:pPr>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Role Play Instructions</w:t>
            </w:r>
          </w:p>
        </w:tc>
        <w:tc>
          <w:tcPr>
            <w:tcW w:w="1016" w:type="dxa"/>
            <w:noWrap/>
            <w:vAlign w:val="center"/>
          </w:tcPr>
          <w:p w14:paraId="4E66C7D4"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2370" w:type="dxa"/>
            <w:noWrap/>
            <w:vAlign w:val="center"/>
          </w:tcPr>
          <w:p w14:paraId="4E66C7D5"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956" w:type="dxa"/>
            <w:noWrap/>
            <w:vAlign w:val="center"/>
          </w:tcPr>
          <w:p w14:paraId="4E66C7D6"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997" w:type="dxa"/>
            <w:noWrap/>
            <w:vAlign w:val="center"/>
          </w:tcPr>
          <w:p w14:paraId="4E66C7D7"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993" w:type="dxa"/>
            <w:noWrap/>
            <w:vAlign w:val="center"/>
          </w:tcPr>
          <w:p w14:paraId="4E66C7D8"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708" w:type="dxa"/>
            <w:noWrap/>
            <w:vAlign w:val="center"/>
            <w:hideMark/>
          </w:tcPr>
          <w:p w14:paraId="4E66C7D9"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r>
      <w:tr w:rsidR="0037569F" w:rsidRPr="00003814" w14:paraId="4E66C7E2" w14:textId="77777777" w:rsidTr="00BC7DC7">
        <w:trPr>
          <w:trHeight w:val="502"/>
        </w:trPr>
        <w:tc>
          <w:tcPr>
            <w:cnfStyle w:val="001000000000" w:firstRow="0" w:lastRow="0" w:firstColumn="1" w:lastColumn="0" w:oddVBand="0" w:evenVBand="0" w:oddHBand="0" w:evenHBand="0" w:firstRowFirstColumn="0" w:firstRowLastColumn="0" w:lastRowFirstColumn="0" w:lastRowLastColumn="0"/>
            <w:tcW w:w="3728" w:type="dxa"/>
            <w:noWrap/>
            <w:vAlign w:val="center"/>
          </w:tcPr>
          <w:p w14:paraId="4E66C7DB" w14:textId="77777777" w:rsidR="0037569F" w:rsidRPr="00003814" w:rsidRDefault="0037569F" w:rsidP="0037569F">
            <w:pPr>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Character Brief</w:t>
            </w:r>
          </w:p>
        </w:tc>
        <w:tc>
          <w:tcPr>
            <w:tcW w:w="1016" w:type="dxa"/>
            <w:noWrap/>
            <w:vAlign w:val="center"/>
          </w:tcPr>
          <w:p w14:paraId="4E66C7DC"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2370" w:type="dxa"/>
            <w:noWrap/>
            <w:vAlign w:val="center"/>
          </w:tcPr>
          <w:p w14:paraId="4E66C7DD"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956" w:type="dxa"/>
            <w:noWrap/>
            <w:vAlign w:val="center"/>
          </w:tcPr>
          <w:p w14:paraId="4E66C7DE"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997" w:type="dxa"/>
            <w:noWrap/>
            <w:vAlign w:val="center"/>
          </w:tcPr>
          <w:p w14:paraId="4E66C7DF"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993" w:type="dxa"/>
            <w:noWrap/>
            <w:vAlign w:val="center"/>
          </w:tcPr>
          <w:p w14:paraId="4E66C7E0"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708" w:type="dxa"/>
            <w:noWrap/>
            <w:vAlign w:val="center"/>
            <w:hideMark/>
          </w:tcPr>
          <w:p w14:paraId="4E66C7E1"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r>
      <w:tr w:rsidR="00BC7DC7" w:rsidRPr="00003814" w14:paraId="4E66C7EA" w14:textId="77777777" w:rsidTr="00BC7DC7">
        <w:trPr>
          <w:trHeight w:val="502"/>
        </w:trPr>
        <w:tc>
          <w:tcPr>
            <w:cnfStyle w:val="001000000000" w:firstRow="0" w:lastRow="0" w:firstColumn="1" w:lastColumn="0" w:oddVBand="0" w:evenVBand="0" w:oddHBand="0" w:evenHBand="0" w:firstRowFirstColumn="0" w:firstRowLastColumn="0" w:lastRowFirstColumn="0" w:lastRowLastColumn="0"/>
            <w:tcW w:w="3728" w:type="dxa"/>
            <w:noWrap/>
            <w:vAlign w:val="center"/>
          </w:tcPr>
          <w:p w14:paraId="4E66C7E3" w14:textId="77777777" w:rsidR="00BC7DC7" w:rsidRDefault="00BC7DC7" w:rsidP="0037569F">
            <w:pPr>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CFC’s Youth-Lit programme</w:t>
            </w:r>
          </w:p>
        </w:tc>
        <w:tc>
          <w:tcPr>
            <w:tcW w:w="1016" w:type="dxa"/>
            <w:noWrap/>
            <w:vAlign w:val="center"/>
          </w:tcPr>
          <w:p w14:paraId="4E66C7E4" w14:textId="77777777" w:rsidR="00BC7DC7"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2370" w:type="dxa"/>
            <w:noWrap/>
            <w:vAlign w:val="center"/>
          </w:tcPr>
          <w:p w14:paraId="4E66C7E5" w14:textId="77777777" w:rsidR="00BC7DC7"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56" w:type="dxa"/>
            <w:noWrap/>
            <w:vAlign w:val="center"/>
          </w:tcPr>
          <w:p w14:paraId="4E66C7E6" w14:textId="77777777" w:rsidR="00BC7DC7"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97" w:type="dxa"/>
            <w:noWrap/>
            <w:vAlign w:val="center"/>
          </w:tcPr>
          <w:p w14:paraId="4E66C7E7" w14:textId="77777777" w:rsidR="00BC7DC7"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993" w:type="dxa"/>
            <w:noWrap/>
            <w:vAlign w:val="center"/>
          </w:tcPr>
          <w:p w14:paraId="4E66C7E8" w14:textId="77777777" w:rsidR="00BC7DC7"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708" w:type="dxa"/>
            <w:noWrap/>
            <w:vAlign w:val="center"/>
          </w:tcPr>
          <w:p w14:paraId="4E66C7E9" w14:textId="77777777" w:rsidR="00BC7DC7"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r>
      <w:tr w:rsidR="0037569F" w:rsidRPr="00003814" w14:paraId="4E66C7F2" w14:textId="77777777" w:rsidTr="00BC7DC7">
        <w:trPr>
          <w:trHeight w:val="502"/>
        </w:trPr>
        <w:tc>
          <w:tcPr>
            <w:cnfStyle w:val="001000000000" w:firstRow="0" w:lastRow="0" w:firstColumn="1" w:lastColumn="0" w:oddVBand="0" w:evenVBand="0" w:oddHBand="0" w:evenHBand="0" w:firstRowFirstColumn="0" w:firstRowLastColumn="0" w:lastRowFirstColumn="0" w:lastRowLastColumn="0"/>
            <w:tcW w:w="3728" w:type="dxa"/>
            <w:noWrap/>
            <w:vAlign w:val="center"/>
          </w:tcPr>
          <w:p w14:paraId="4E66C7EB" w14:textId="77777777" w:rsidR="0037569F" w:rsidRPr="00003814" w:rsidRDefault="0037569F" w:rsidP="0037569F">
            <w:pPr>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Project options</w:t>
            </w:r>
          </w:p>
        </w:tc>
        <w:tc>
          <w:tcPr>
            <w:tcW w:w="1016" w:type="dxa"/>
            <w:noWrap/>
            <w:vAlign w:val="center"/>
          </w:tcPr>
          <w:p w14:paraId="4E66C7EC"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2370" w:type="dxa"/>
            <w:noWrap/>
            <w:vAlign w:val="center"/>
          </w:tcPr>
          <w:p w14:paraId="4E66C7ED"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56" w:type="dxa"/>
            <w:noWrap/>
            <w:vAlign w:val="center"/>
          </w:tcPr>
          <w:p w14:paraId="4E66C7EE"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97" w:type="dxa"/>
            <w:noWrap/>
            <w:vAlign w:val="center"/>
          </w:tcPr>
          <w:p w14:paraId="4E66C7EF"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93" w:type="dxa"/>
            <w:noWrap/>
            <w:vAlign w:val="center"/>
          </w:tcPr>
          <w:p w14:paraId="4E66C7F0"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c>
          <w:tcPr>
            <w:tcW w:w="708" w:type="dxa"/>
            <w:noWrap/>
            <w:vAlign w:val="center"/>
            <w:hideMark/>
          </w:tcPr>
          <w:p w14:paraId="4E66C7F1"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r>
      <w:tr w:rsidR="0037569F" w:rsidRPr="00003814" w14:paraId="4E66C7FA" w14:textId="77777777" w:rsidTr="00BC7DC7">
        <w:trPr>
          <w:trHeight w:val="502"/>
        </w:trPr>
        <w:tc>
          <w:tcPr>
            <w:cnfStyle w:val="001000000000" w:firstRow="0" w:lastRow="0" w:firstColumn="1" w:lastColumn="0" w:oddVBand="0" w:evenVBand="0" w:oddHBand="0" w:evenHBand="0" w:firstRowFirstColumn="0" w:firstRowLastColumn="0" w:lastRowFirstColumn="0" w:lastRowLastColumn="0"/>
            <w:tcW w:w="3728" w:type="dxa"/>
            <w:noWrap/>
            <w:vAlign w:val="center"/>
          </w:tcPr>
          <w:p w14:paraId="4E66C7F3" w14:textId="77777777" w:rsidR="0037569F" w:rsidRPr="00003814" w:rsidRDefault="0037569F" w:rsidP="0037569F">
            <w:pPr>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Role Play 4 instructions</w:t>
            </w:r>
          </w:p>
        </w:tc>
        <w:tc>
          <w:tcPr>
            <w:tcW w:w="1016" w:type="dxa"/>
            <w:noWrap/>
            <w:vAlign w:val="center"/>
          </w:tcPr>
          <w:p w14:paraId="4E66C7F4"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2370" w:type="dxa"/>
            <w:noWrap/>
            <w:vAlign w:val="center"/>
          </w:tcPr>
          <w:p w14:paraId="4E66C7F5"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56" w:type="dxa"/>
            <w:noWrap/>
            <w:vAlign w:val="center"/>
          </w:tcPr>
          <w:p w14:paraId="4E66C7F6"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97" w:type="dxa"/>
            <w:noWrap/>
            <w:vAlign w:val="center"/>
          </w:tcPr>
          <w:p w14:paraId="4E66C7F7"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93" w:type="dxa"/>
            <w:noWrap/>
            <w:vAlign w:val="center"/>
          </w:tcPr>
          <w:p w14:paraId="4E66C7F8"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708" w:type="dxa"/>
            <w:noWrap/>
            <w:vAlign w:val="center"/>
            <w:hideMark/>
          </w:tcPr>
          <w:p w14:paraId="4E66C7F9"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sidRPr="00341A93">
              <w:rPr>
                <w:rFonts w:ascii="Arial Narrow" w:eastAsia="Times New Roman" w:hAnsi="Arial Narrow" w:cs="Calibri"/>
                <w:color w:val="000000" w:themeColor="text1"/>
                <w:sz w:val="24"/>
                <w:szCs w:val="24"/>
              </w:rPr>
              <w:t>y</w:t>
            </w:r>
          </w:p>
        </w:tc>
      </w:tr>
      <w:tr w:rsidR="0037569F" w:rsidRPr="00003814" w14:paraId="4E66C802" w14:textId="77777777" w:rsidTr="00BC7DC7">
        <w:trPr>
          <w:trHeight w:val="502"/>
        </w:trPr>
        <w:tc>
          <w:tcPr>
            <w:cnfStyle w:val="001000000000" w:firstRow="0" w:lastRow="0" w:firstColumn="1" w:lastColumn="0" w:oddVBand="0" w:evenVBand="0" w:oddHBand="0" w:evenHBand="0" w:firstRowFirstColumn="0" w:firstRowLastColumn="0" w:lastRowFirstColumn="0" w:lastRowLastColumn="0"/>
            <w:tcW w:w="3728" w:type="dxa"/>
            <w:noWrap/>
            <w:vAlign w:val="center"/>
          </w:tcPr>
          <w:p w14:paraId="4E66C7FB" w14:textId="77777777" w:rsidR="0037569F" w:rsidRPr="00003814" w:rsidRDefault="0037569F" w:rsidP="0037569F">
            <w:pPr>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Role Play 4 character brief</w:t>
            </w:r>
          </w:p>
        </w:tc>
        <w:tc>
          <w:tcPr>
            <w:tcW w:w="1016" w:type="dxa"/>
            <w:noWrap/>
            <w:vAlign w:val="center"/>
          </w:tcPr>
          <w:p w14:paraId="4E66C7FC"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2370" w:type="dxa"/>
            <w:noWrap/>
            <w:vAlign w:val="center"/>
          </w:tcPr>
          <w:p w14:paraId="4E66C7FD"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56" w:type="dxa"/>
            <w:noWrap/>
            <w:vAlign w:val="center"/>
          </w:tcPr>
          <w:p w14:paraId="4E66C7FE"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97" w:type="dxa"/>
            <w:noWrap/>
            <w:vAlign w:val="center"/>
          </w:tcPr>
          <w:p w14:paraId="4E66C7FF"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993" w:type="dxa"/>
            <w:noWrap/>
            <w:vAlign w:val="center"/>
          </w:tcPr>
          <w:p w14:paraId="4E66C800" w14:textId="77777777" w:rsidR="0037569F" w:rsidRPr="00341A93" w:rsidRDefault="0037569F"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p>
        </w:tc>
        <w:tc>
          <w:tcPr>
            <w:tcW w:w="708" w:type="dxa"/>
            <w:noWrap/>
            <w:vAlign w:val="center"/>
            <w:hideMark/>
          </w:tcPr>
          <w:p w14:paraId="4E66C801" w14:textId="77777777" w:rsidR="0037569F" w:rsidRPr="00341A93" w:rsidRDefault="00BC7DC7" w:rsidP="0037569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24"/>
                <w:szCs w:val="24"/>
              </w:rPr>
            </w:pPr>
            <w:r>
              <w:rPr>
                <w:rFonts w:ascii="Arial Narrow" w:eastAsia="Times New Roman" w:hAnsi="Arial Narrow" w:cs="Calibri"/>
                <w:color w:val="000000" w:themeColor="text1"/>
                <w:sz w:val="24"/>
                <w:szCs w:val="24"/>
              </w:rPr>
              <w:t>y</w:t>
            </w:r>
          </w:p>
        </w:tc>
      </w:tr>
    </w:tbl>
    <w:p w14:paraId="4E66C803" w14:textId="77777777" w:rsidR="008858E7" w:rsidRPr="00003814" w:rsidRDefault="008858E7">
      <w:pPr>
        <w:rPr>
          <w:rFonts w:ascii="Gill Sans MT" w:hAnsi="Gill Sans MT"/>
          <w:color w:val="000000" w:themeColor="text1"/>
        </w:rPr>
      </w:pPr>
    </w:p>
    <w:p w14:paraId="4E66C804" w14:textId="77777777" w:rsidR="008858E7" w:rsidRPr="00003814" w:rsidRDefault="008858E7">
      <w:pPr>
        <w:rPr>
          <w:rFonts w:ascii="Gill Sans MT" w:hAnsi="Gill Sans MT"/>
          <w:color w:val="000000" w:themeColor="text1"/>
        </w:rPr>
        <w:sectPr w:rsidR="008858E7" w:rsidRPr="00003814" w:rsidSect="008858E7">
          <w:pgSz w:w="16838" w:h="11906" w:orient="landscape"/>
          <w:pgMar w:top="1296" w:right="709" w:bottom="1296" w:left="1296" w:header="720" w:footer="720" w:gutter="0"/>
          <w:cols w:space="708"/>
          <w:titlePg/>
          <w:docGrid w:linePitch="360"/>
        </w:sectPr>
      </w:pPr>
    </w:p>
    <w:p w14:paraId="4E66C805" w14:textId="77777777" w:rsidR="008858E7" w:rsidRPr="00003814" w:rsidRDefault="0062289A" w:rsidP="008858E7">
      <w:pPr>
        <w:pStyle w:val="Heading3"/>
        <w:rPr>
          <w:color w:val="000000" w:themeColor="text1"/>
        </w:rPr>
      </w:pPr>
      <w:r w:rsidRPr="00003814">
        <w:rPr>
          <w:color w:val="000000" w:themeColor="text1"/>
        </w:rPr>
        <w:lastRenderedPageBreak/>
        <w:t xml:space="preserve">7. </w:t>
      </w:r>
      <w:r w:rsidR="008858E7" w:rsidRPr="00003814">
        <w:rPr>
          <w:color w:val="000000" w:themeColor="text1"/>
        </w:rPr>
        <w:t>coping mechanisms when role players drop out during the series of role plays</w:t>
      </w:r>
    </w:p>
    <w:p w14:paraId="4E66C806" w14:textId="77777777" w:rsidR="008858E7" w:rsidRPr="00003814" w:rsidRDefault="008858E7" w:rsidP="008858E7">
      <w:pPr>
        <w:spacing w:after="120" w:line="240" w:lineRule="auto"/>
        <w:rPr>
          <w:rFonts w:ascii="Gill Sans MT" w:hAnsi="Gill Sans MT"/>
          <w:color w:val="000000" w:themeColor="text1"/>
        </w:rPr>
      </w:pPr>
      <w:r w:rsidRPr="00003814">
        <w:rPr>
          <w:rFonts w:ascii="Gill Sans MT" w:hAnsi="Gill Sans MT"/>
          <w:color w:val="000000" w:themeColor="text1"/>
        </w:rPr>
        <w:t xml:space="preserve">From the start of the workshop you need to </w:t>
      </w:r>
      <w:r w:rsidR="00140FAE">
        <w:rPr>
          <w:rFonts w:ascii="Gill Sans MT" w:hAnsi="Gill Sans MT"/>
          <w:color w:val="000000" w:themeColor="text1"/>
        </w:rPr>
        <w:t>ensure that your</w:t>
      </w:r>
      <w:r w:rsidRPr="00003814">
        <w:rPr>
          <w:rFonts w:ascii="Gill Sans MT" w:hAnsi="Gill Sans MT"/>
          <w:color w:val="000000" w:themeColor="text1"/>
        </w:rPr>
        <w:t xml:space="preserve"> participants</w:t>
      </w:r>
      <w:r w:rsidR="00140FAE">
        <w:rPr>
          <w:rFonts w:ascii="Gill Sans MT" w:hAnsi="Gill Sans MT"/>
          <w:color w:val="000000" w:themeColor="text1"/>
        </w:rPr>
        <w:t xml:space="preserve"> know</w:t>
      </w:r>
      <w:r w:rsidRPr="00003814">
        <w:rPr>
          <w:rFonts w:ascii="Gill Sans MT" w:hAnsi="Gill Sans MT"/>
          <w:color w:val="000000" w:themeColor="text1"/>
        </w:rPr>
        <w:t xml:space="preserve"> </w:t>
      </w:r>
      <w:r w:rsidRPr="00003814">
        <w:rPr>
          <w:rFonts w:ascii="Gill Sans MT" w:hAnsi="Gill Sans MT"/>
          <w:color w:val="000000" w:themeColor="text1"/>
          <w:u w:val="single"/>
        </w:rPr>
        <w:t>the need for everyone to be present for each role play as far as possible</w:t>
      </w:r>
      <w:r w:rsidRPr="00003814">
        <w:rPr>
          <w:rFonts w:ascii="Gill Sans MT" w:hAnsi="Gill Sans MT"/>
          <w:color w:val="000000" w:themeColor="text1"/>
        </w:rPr>
        <w:t>. Explain that the role play series will be compromised if people are not able to attend all 5 and that there needs to mutual accountability between participants and coach to support the role plays as a key learning space within this 5 day workshop</w:t>
      </w:r>
    </w:p>
    <w:p w14:paraId="4E66C807" w14:textId="77777777" w:rsidR="008858E7" w:rsidRPr="00003814" w:rsidRDefault="008858E7" w:rsidP="008858E7">
      <w:pPr>
        <w:spacing w:after="60" w:line="240" w:lineRule="auto"/>
        <w:rPr>
          <w:rFonts w:ascii="Gill Sans MT" w:hAnsi="Gill Sans MT"/>
          <w:b/>
          <w:color w:val="000000" w:themeColor="text1"/>
        </w:rPr>
      </w:pPr>
      <w:r w:rsidRPr="00003814">
        <w:rPr>
          <w:rFonts w:ascii="Gill Sans MT" w:hAnsi="Gill Sans MT"/>
          <w:b/>
          <w:color w:val="000000" w:themeColor="text1"/>
        </w:rPr>
        <w:t xml:space="preserve">A role player is absent from a role play: </w:t>
      </w:r>
    </w:p>
    <w:p w14:paraId="4E66C808" w14:textId="77777777" w:rsidR="008858E7" w:rsidRDefault="008858E7" w:rsidP="008858E7">
      <w:pPr>
        <w:spacing w:after="60" w:line="240" w:lineRule="auto"/>
        <w:rPr>
          <w:rFonts w:ascii="Gill Sans MT" w:hAnsi="Gill Sans MT"/>
          <w:color w:val="000000" w:themeColor="text1"/>
        </w:rPr>
      </w:pPr>
      <w:r w:rsidRPr="00003814">
        <w:rPr>
          <w:rFonts w:ascii="Gill Sans MT" w:hAnsi="Gill Sans MT"/>
          <w:color w:val="000000" w:themeColor="text1"/>
        </w:rPr>
        <w:t>This guidance is designed primarily when running a standard group of 8 role play series.</w:t>
      </w:r>
      <w:r w:rsidR="00140FAE">
        <w:rPr>
          <w:rFonts w:ascii="Gill Sans MT" w:hAnsi="Gill Sans MT"/>
          <w:color w:val="000000" w:themeColor="text1"/>
        </w:rPr>
        <w:t xml:space="preserve"> </w:t>
      </w:r>
      <w:r w:rsidRPr="00003814">
        <w:rPr>
          <w:rFonts w:ascii="Gill Sans MT" w:hAnsi="Gill Sans MT"/>
          <w:color w:val="000000" w:themeColor="text1"/>
        </w:rPr>
        <w:t xml:space="preserve"> </w:t>
      </w:r>
      <w:r w:rsidR="00140FAE">
        <w:rPr>
          <w:rFonts w:ascii="Gill Sans MT" w:hAnsi="Gill Sans MT"/>
          <w:color w:val="000000" w:themeColor="text1"/>
        </w:rPr>
        <w:t>T</w:t>
      </w:r>
      <w:r w:rsidRPr="00003814">
        <w:rPr>
          <w:rFonts w:ascii="Gill Sans MT" w:hAnsi="Gill Sans MT"/>
          <w:color w:val="000000" w:themeColor="text1"/>
        </w:rPr>
        <w:t xml:space="preserve">he guidance can be applied to groups of 6, 7, 9, or 10. With groups of 9 or 10 it </w:t>
      </w:r>
      <w:r w:rsidR="00140FAE">
        <w:rPr>
          <w:rFonts w:ascii="Gill Sans MT" w:hAnsi="Gill Sans MT"/>
          <w:color w:val="000000" w:themeColor="text1"/>
        </w:rPr>
        <w:t>is</w:t>
      </w:r>
      <w:r w:rsidRPr="00003814">
        <w:rPr>
          <w:rFonts w:ascii="Gill Sans MT" w:hAnsi="Gill Sans MT"/>
          <w:color w:val="000000" w:themeColor="text1"/>
        </w:rPr>
        <w:t xml:space="preserve"> easy to cope with one role player absent. For groups of 6 or </w:t>
      </w:r>
      <w:r w:rsidR="00140FAE">
        <w:rPr>
          <w:rFonts w:ascii="Gill Sans MT" w:hAnsi="Gill Sans MT"/>
          <w:color w:val="000000" w:themeColor="text1"/>
        </w:rPr>
        <w:t>7, it is more difficult.</w:t>
      </w:r>
    </w:p>
    <w:p w14:paraId="4E66C809" w14:textId="77777777" w:rsidR="00140FAE" w:rsidRPr="00003814" w:rsidRDefault="00140FAE" w:rsidP="008858E7">
      <w:pPr>
        <w:spacing w:after="60" w:line="240" w:lineRule="auto"/>
        <w:rPr>
          <w:rFonts w:ascii="Gill Sans MT" w:hAnsi="Gill Sans MT"/>
          <w:color w:val="000000" w:themeColor="text1"/>
        </w:rPr>
      </w:pPr>
    </w:p>
    <w:p w14:paraId="4E66C80A" w14:textId="77777777" w:rsidR="00140FAE" w:rsidRPr="00140FAE" w:rsidRDefault="00140FAE" w:rsidP="001C763A">
      <w:pPr>
        <w:pStyle w:val="ListParagraph"/>
        <w:numPr>
          <w:ilvl w:val="0"/>
          <w:numId w:val="26"/>
        </w:numPr>
        <w:spacing w:before="0" w:after="240" w:line="240" w:lineRule="auto"/>
        <w:ind w:left="159" w:hanging="221"/>
        <w:contextualSpacing w:val="0"/>
        <w:rPr>
          <w:rFonts w:ascii="Gill Sans MT" w:hAnsi="Gill Sans MT"/>
          <w:i/>
          <w:color w:val="000000" w:themeColor="text1"/>
        </w:rPr>
      </w:pPr>
      <w:r w:rsidRPr="00140FAE">
        <w:rPr>
          <w:rFonts w:ascii="Gill Sans MT" w:hAnsi="Gill Sans MT"/>
          <w:color w:val="000000" w:themeColor="text1"/>
        </w:rPr>
        <w:t>O</w:t>
      </w:r>
      <w:r w:rsidR="008858E7" w:rsidRPr="00140FAE">
        <w:rPr>
          <w:rFonts w:ascii="Gill Sans MT" w:hAnsi="Gill Sans MT"/>
          <w:color w:val="000000" w:themeColor="text1"/>
        </w:rPr>
        <w:t xml:space="preserve">ne of the PB pairs will be missing someone. </w:t>
      </w:r>
      <w:r w:rsidRPr="00140FAE">
        <w:rPr>
          <w:rFonts w:ascii="Gill Sans MT" w:hAnsi="Gill Sans MT"/>
          <w:color w:val="000000" w:themeColor="text1"/>
        </w:rPr>
        <w:t xml:space="preserve">EITHER: 1/ </w:t>
      </w:r>
      <w:r w:rsidR="008858E7" w:rsidRPr="00140FAE">
        <w:rPr>
          <w:rFonts w:ascii="Gill Sans MT" w:hAnsi="Gill Sans MT"/>
          <w:color w:val="000000" w:themeColor="text1"/>
        </w:rPr>
        <w:t>The role play coach can plan with the person who is left on th</w:t>
      </w:r>
      <w:r w:rsidRPr="00140FAE">
        <w:rPr>
          <w:rFonts w:ascii="Gill Sans MT" w:hAnsi="Gill Sans MT"/>
          <w:color w:val="000000" w:themeColor="text1"/>
        </w:rPr>
        <w:t>eir own. OR 2/ T</w:t>
      </w:r>
      <w:r w:rsidR="008858E7" w:rsidRPr="00140FAE">
        <w:rPr>
          <w:rFonts w:ascii="Gill Sans MT" w:hAnsi="Gill Sans MT"/>
          <w:color w:val="000000" w:themeColor="text1"/>
        </w:rPr>
        <w:t>he single person c</w:t>
      </w:r>
      <w:r w:rsidRPr="00140FAE">
        <w:rPr>
          <w:rFonts w:ascii="Gill Sans MT" w:hAnsi="Gill Sans MT"/>
          <w:color w:val="000000" w:themeColor="text1"/>
        </w:rPr>
        <w:t>an</w:t>
      </w:r>
      <w:r w:rsidR="008858E7" w:rsidRPr="00140FAE">
        <w:rPr>
          <w:rFonts w:ascii="Gill Sans MT" w:hAnsi="Gill Sans MT"/>
          <w:color w:val="000000" w:themeColor="text1"/>
        </w:rPr>
        <w:t xml:space="preserve"> plan on their own</w:t>
      </w:r>
      <w:r w:rsidRPr="00140FAE">
        <w:rPr>
          <w:rFonts w:ascii="Gill Sans MT" w:hAnsi="Gill Sans MT"/>
          <w:color w:val="000000" w:themeColor="text1"/>
        </w:rPr>
        <w:t xml:space="preserve">; </w:t>
      </w:r>
    </w:p>
    <w:p w14:paraId="4E66C80B" w14:textId="77777777" w:rsidR="008858E7" w:rsidRPr="00140FAE" w:rsidRDefault="00140FAE" w:rsidP="00140FAE">
      <w:pPr>
        <w:pStyle w:val="ListParagraph"/>
        <w:spacing w:before="0" w:after="240" w:line="240" w:lineRule="auto"/>
        <w:ind w:left="159"/>
        <w:contextualSpacing w:val="0"/>
        <w:rPr>
          <w:rFonts w:ascii="Gill Sans MT" w:hAnsi="Gill Sans MT"/>
          <w:i/>
          <w:color w:val="000000" w:themeColor="text1"/>
        </w:rPr>
      </w:pPr>
      <w:r w:rsidRPr="00140FAE">
        <w:rPr>
          <w:rFonts w:ascii="Gill Sans MT" w:hAnsi="Gill Sans MT"/>
          <w:color w:val="000000" w:themeColor="text1"/>
        </w:rPr>
        <w:t>OR 3/</w:t>
      </w:r>
      <w:r>
        <w:rPr>
          <w:rFonts w:ascii="Gill Sans MT" w:hAnsi="Gill Sans MT"/>
          <w:color w:val="000000" w:themeColor="text1"/>
        </w:rPr>
        <w:t xml:space="preserve"> </w:t>
      </w:r>
      <w:r w:rsidR="008858E7" w:rsidRPr="00140FAE">
        <w:rPr>
          <w:rFonts w:ascii="Gill Sans MT" w:hAnsi="Gill Sans MT"/>
          <w:i/>
          <w:color w:val="000000" w:themeColor="text1"/>
        </w:rPr>
        <w:t>the single person can join a pair</w:t>
      </w:r>
      <w:r w:rsidR="00140E37">
        <w:rPr>
          <w:rFonts w:ascii="Gill Sans MT" w:hAnsi="Gill Sans MT"/>
          <w:i/>
          <w:color w:val="000000" w:themeColor="text1"/>
        </w:rPr>
        <w:t xml:space="preserve"> that you privately know will not be facilitating</w:t>
      </w:r>
      <w:r w:rsidR="008858E7" w:rsidRPr="00140FAE">
        <w:rPr>
          <w:rFonts w:ascii="Gill Sans MT" w:hAnsi="Gill Sans MT"/>
          <w:i/>
          <w:color w:val="000000" w:themeColor="text1"/>
        </w:rPr>
        <w:t xml:space="preserve"> –this has the disadvantage of altering the planning pair dynamics</w:t>
      </w:r>
    </w:p>
    <w:p w14:paraId="4E66C80C" w14:textId="77777777" w:rsidR="008858E7" w:rsidRPr="00003814" w:rsidRDefault="008858E7" w:rsidP="008858E7">
      <w:pPr>
        <w:pStyle w:val="ListParagraph"/>
        <w:numPr>
          <w:ilvl w:val="0"/>
          <w:numId w:val="26"/>
        </w:numPr>
        <w:spacing w:before="0" w:after="240" w:line="240" w:lineRule="auto"/>
        <w:ind w:left="159" w:hanging="221"/>
        <w:contextualSpacing w:val="0"/>
        <w:rPr>
          <w:rFonts w:ascii="Gill Sans MT" w:hAnsi="Gill Sans MT"/>
          <w:color w:val="000000" w:themeColor="text1"/>
        </w:rPr>
      </w:pPr>
      <w:r w:rsidRPr="00003814">
        <w:rPr>
          <w:rFonts w:ascii="Gill Sans MT" w:hAnsi="Gill Sans MT"/>
          <w:color w:val="000000" w:themeColor="text1"/>
        </w:rPr>
        <w:t>If the absent role player is one of the PB pair which are due to facilitate, then switch round the whole RP set of assignments so that another pair is facilitating e.g. if you are going into RP 3 when this happens, swap the RP3 and RP 4 assignments</w:t>
      </w:r>
    </w:p>
    <w:p w14:paraId="4E66C80D" w14:textId="77777777" w:rsidR="008858E7" w:rsidRPr="00003814" w:rsidRDefault="008858E7" w:rsidP="008858E7">
      <w:pPr>
        <w:pStyle w:val="ListParagraph"/>
        <w:numPr>
          <w:ilvl w:val="0"/>
          <w:numId w:val="26"/>
        </w:numPr>
        <w:spacing w:before="0" w:after="240" w:line="240" w:lineRule="auto"/>
        <w:ind w:left="159" w:hanging="221"/>
        <w:contextualSpacing w:val="0"/>
        <w:rPr>
          <w:rFonts w:ascii="Gill Sans MT" w:hAnsi="Gill Sans MT"/>
          <w:color w:val="000000" w:themeColor="text1"/>
        </w:rPr>
      </w:pPr>
      <w:r w:rsidRPr="00003814">
        <w:rPr>
          <w:rFonts w:ascii="Gill Sans MT" w:hAnsi="Gill Sans MT"/>
          <w:color w:val="000000" w:themeColor="text1"/>
        </w:rPr>
        <w:t>If the absent role player is an observer then there is no need to change any of the assignments as you can proceed with just one observer (or none!)</w:t>
      </w:r>
    </w:p>
    <w:p w14:paraId="4E66C80E" w14:textId="77777777" w:rsidR="008858E7" w:rsidRPr="00003814" w:rsidRDefault="008858E7" w:rsidP="008858E7">
      <w:pPr>
        <w:pStyle w:val="ListParagraph"/>
        <w:numPr>
          <w:ilvl w:val="0"/>
          <w:numId w:val="26"/>
        </w:numPr>
        <w:spacing w:before="0" w:after="240" w:line="240" w:lineRule="auto"/>
        <w:ind w:left="159" w:hanging="221"/>
        <w:contextualSpacing w:val="0"/>
        <w:rPr>
          <w:rFonts w:ascii="Gill Sans MT" w:hAnsi="Gill Sans MT"/>
          <w:color w:val="000000" w:themeColor="text1"/>
        </w:rPr>
      </w:pPr>
      <w:r w:rsidRPr="00003814">
        <w:rPr>
          <w:rFonts w:ascii="Gill Sans MT" w:hAnsi="Gill Sans MT"/>
          <w:color w:val="000000" w:themeColor="text1"/>
        </w:rPr>
        <w:t>If the absent role player is due to represent his/her org and the other org rep would have been observing, then swap in the other person to represent the org</w:t>
      </w:r>
    </w:p>
    <w:p w14:paraId="4E66C80F" w14:textId="77777777" w:rsidR="008858E7" w:rsidRPr="00003814" w:rsidRDefault="008858E7" w:rsidP="008858E7">
      <w:pPr>
        <w:pStyle w:val="ListParagraph"/>
        <w:numPr>
          <w:ilvl w:val="0"/>
          <w:numId w:val="26"/>
        </w:numPr>
        <w:spacing w:before="0" w:after="240" w:line="240" w:lineRule="auto"/>
        <w:ind w:left="159" w:hanging="221"/>
        <w:contextualSpacing w:val="0"/>
        <w:rPr>
          <w:rFonts w:ascii="Gill Sans MT" w:hAnsi="Gill Sans MT"/>
          <w:color w:val="000000" w:themeColor="text1"/>
        </w:rPr>
      </w:pPr>
      <w:r w:rsidRPr="00003814">
        <w:rPr>
          <w:rFonts w:ascii="Gill Sans MT" w:hAnsi="Gill Sans MT"/>
          <w:color w:val="000000" w:themeColor="text1"/>
        </w:rPr>
        <w:t>If the absent role player is due to represent his/her org and the other org rep is due to be one of the PBs, then you have problem. You might want to swap all the RP assignments with an upcoming RP as in 2 above. If you cannot do this, either you or another role player who is due to observe could represent this organisation – but as they have been representing another organisation up to this point, this is not ideal.</w:t>
      </w:r>
    </w:p>
    <w:p w14:paraId="4E66C810" w14:textId="77777777" w:rsidR="008858E7" w:rsidRPr="00003814" w:rsidRDefault="008858E7" w:rsidP="008858E7">
      <w:pPr>
        <w:spacing w:after="60" w:line="240" w:lineRule="auto"/>
        <w:rPr>
          <w:rFonts w:ascii="Gill Sans MT" w:hAnsi="Gill Sans MT"/>
          <w:b/>
          <w:color w:val="000000" w:themeColor="text1"/>
        </w:rPr>
      </w:pPr>
      <w:r w:rsidRPr="00003814">
        <w:rPr>
          <w:rFonts w:ascii="Gill Sans MT" w:hAnsi="Gill Sans MT"/>
          <w:b/>
          <w:color w:val="000000" w:themeColor="text1"/>
        </w:rPr>
        <w:t>An additional participant joins the workshop unexpectedly:</w:t>
      </w:r>
    </w:p>
    <w:p w14:paraId="4E66C811" w14:textId="77777777" w:rsidR="008858E7" w:rsidRPr="00003814" w:rsidRDefault="008858E7" w:rsidP="008858E7">
      <w:pPr>
        <w:spacing w:after="60" w:line="240" w:lineRule="auto"/>
        <w:rPr>
          <w:rFonts w:ascii="Gill Sans MT" w:hAnsi="Gill Sans MT"/>
          <w:color w:val="000000" w:themeColor="text1"/>
        </w:rPr>
      </w:pPr>
      <w:r w:rsidRPr="00003814">
        <w:rPr>
          <w:rFonts w:ascii="Gill Sans MT" w:hAnsi="Gill Sans MT"/>
          <w:color w:val="000000" w:themeColor="text1"/>
        </w:rPr>
        <w:t>If this happens late in the series of role plays then the extra person can join a PB pair and work with them on facilitation planning and during the role play, they can observe.</w:t>
      </w:r>
    </w:p>
    <w:p w14:paraId="4E66C812" w14:textId="77777777" w:rsidR="008858E7" w:rsidRPr="00003814" w:rsidRDefault="008858E7" w:rsidP="008858E7">
      <w:pPr>
        <w:spacing w:after="60" w:line="240" w:lineRule="auto"/>
        <w:rPr>
          <w:rFonts w:ascii="Gill Sans MT" w:hAnsi="Gill Sans MT"/>
          <w:color w:val="000000" w:themeColor="text1"/>
        </w:rPr>
      </w:pPr>
      <w:r w:rsidRPr="00003814">
        <w:rPr>
          <w:rFonts w:ascii="Gill Sans MT" w:hAnsi="Gill Sans MT"/>
          <w:color w:val="000000" w:themeColor="text1"/>
        </w:rPr>
        <w:t>If the extra person appears early in the role play series then consider using the group of 9 or group of 10 options (as appropriate) from the excel spreadsheet to integrate the person more fully.</w:t>
      </w:r>
    </w:p>
    <w:p w14:paraId="4E66C813" w14:textId="77777777" w:rsidR="00E8280D" w:rsidRPr="00003814" w:rsidRDefault="00E8280D" w:rsidP="00E8280D">
      <w:pPr>
        <w:spacing w:before="0" w:after="0"/>
        <w:rPr>
          <w:rFonts w:ascii="Gill Sans MT" w:hAnsi="Gill Sans MT"/>
          <w:color w:val="000000" w:themeColor="text1"/>
        </w:rPr>
      </w:pPr>
    </w:p>
    <w:tbl>
      <w:tblPr>
        <w:tblStyle w:val="TableGrid"/>
        <w:tblW w:w="0" w:type="auto"/>
        <w:tblInd w:w="-34" w:type="dxa"/>
        <w:tblLook w:val="04A0" w:firstRow="1" w:lastRow="0" w:firstColumn="1" w:lastColumn="0" w:noHBand="0" w:noVBand="1"/>
      </w:tblPr>
      <w:tblGrid>
        <w:gridCol w:w="9279"/>
      </w:tblGrid>
      <w:tr w:rsidR="00E8280D" w:rsidRPr="00003814" w14:paraId="4E66C81A" w14:textId="77777777" w:rsidTr="00F4299F">
        <w:tc>
          <w:tcPr>
            <w:tcW w:w="9279" w:type="dxa"/>
          </w:tcPr>
          <w:p w14:paraId="4E66C814" w14:textId="77777777" w:rsidR="00E8280D" w:rsidRPr="00003814" w:rsidRDefault="00E8280D" w:rsidP="00F4299F">
            <w:pPr>
              <w:pBdr>
                <w:top w:val="single" w:sz="4" w:space="1" w:color="auto"/>
                <w:left w:val="single" w:sz="4" w:space="4" w:color="auto"/>
                <w:bottom w:val="single" w:sz="4" w:space="1" w:color="auto"/>
                <w:right w:val="single" w:sz="4" w:space="4" w:color="auto"/>
              </w:pBdr>
              <w:rPr>
                <w:rFonts w:ascii="Gill Sans MT" w:hAnsi="Gill Sans MT"/>
                <w:b/>
                <w:color w:val="000000" w:themeColor="text1"/>
              </w:rPr>
            </w:pPr>
            <w:r w:rsidRPr="00003814">
              <w:rPr>
                <w:rFonts w:ascii="Gill Sans MT" w:hAnsi="Gill Sans MT"/>
                <w:b/>
                <w:color w:val="000000" w:themeColor="text1"/>
              </w:rPr>
              <w:t>COACHES!</w:t>
            </w:r>
          </w:p>
          <w:p w14:paraId="4E66C815" w14:textId="77777777" w:rsidR="00E8280D" w:rsidRPr="00003814" w:rsidRDefault="00E8280D" w:rsidP="00F4299F">
            <w:pPr>
              <w:pBdr>
                <w:top w:val="single" w:sz="4" w:space="1" w:color="auto"/>
                <w:left w:val="single" w:sz="4" w:space="4" w:color="auto"/>
                <w:bottom w:val="single" w:sz="4" w:space="1" w:color="auto"/>
                <w:right w:val="single" w:sz="4" w:space="4" w:color="auto"/>
              </w:pBdr>
              <w:rPr>
                <w:rFonts w:ascii="Gill Sans MT" w:hAnsi="Gill Sans MT"/>
                <w:color w:val="000000" w:themeColor="text1"/>
              </w:rPr>
            </w:pPr>
            <w:r w:rsidRPr="00003814">
              <w:rPr>
                <w:rFonts w:ascii="Gill Sans MT" w:hAnsi="Gill Sans MT"/>
                <w:color w:val="000000" w:themeColor="text1"/>
              </w:rPr>
              <w:t xml:space="preserve">By </w:t>
            </w:r>
            <w:r w:rsidR="00FE3C5F">
              <w:rPr>
                <w:rFonts w:ascii="Gill Sans MT" w:hAnsi="Gill Sans MT"/>
                <w:color w:val="000000" w:themeColor="text1"/>
              </w:rPr>
              <w:t>Role Play 3 or 4</w:t>
            </w:r>
            <w:r w:rsidRPr="00003814">
              <w:rPr>
                <w:rFonts w:ascii="Gill Sans MT" w:hAnsi="Gill Sans MT"/>
                <w:color w:val="000000" w:themeColor="text1"/>
              </w:rPr>
              <w:t>, good facilitation by the partnership brokers needs to be recognised and discussed; similarly, weaker facilitation needs to be identified and considered.</w:t>
            </w:r>
          </w:p>
          <w:p w14:paraId="4E66C816" w14:textId="77777777" w:rsidR="00FE3C5F" w:rsidRDefault="00FE3C5F" w:rsidP="00F4299F">
            <w:pPr>
              <w:pBdr>
                <w:top w:val="single" w:sz="4" w:space="1" w:color="auto"/>
                <w:left w:val="single" w:sz="4" w:space="4" w:color="auto"/>
                <w:bottom w:val="single" w:sz="4" w:space="1" w:color="auto"/>
                <w:right w:val="single" w:sz="4" w:space="4" w:color="auto"/>
              </w:pBdr>
              <w:rPr>
                <w:rFonts w:ascii="Gill Sans MT" w:hAnsi="Gill Sans MT"/>
                <w:color w:val="000000" w:themeColor="text1"/>
              </w:rPr>
            </w:pPr>
          </w:p>
          <w:p w14:paraId="4E66C817" w14:textId="77777777" w:rsidR="00E8280D" w:rsidRDefault="00E8280D" w:rsidP="00F4299F">
            <w:pPr>
              <w:pBdr>
                <w:top w:val="single" w:sz="4" w:space="1" w:color="auto"/>
                <w:left w:val="single" w:sz="4" w:space="4" w:color="auto"/>
                <w:bottom w:val="single" w:sz="4" w:space="1" w:color="auto"/>
                <w:right w:val="single" w:sz="4" w:space="4" w:color="auto"/>
              </w:pBdr>
              <w:rPr>
                <w:rFonts w:ascii="Gill Sans MT" w:hAnsi="Gill Sans MT"/>
                <w:color w:val="000000" w:themeColor="text1"/>
              </w:rPr>
            </w:pPr>
            <w:r w:rsidRPr="00003814">
              <w:rPr>
                <w:rFonts w:ascii="Gill Sans MT" w:hAnsi="Gill Sans MT"/>
                <w:color w:val="000000" w:themeColor="text1"/>
              </w:rPr>
              <w:t xml:space="preserve">The PB pairs should not be ‘centre-stage’ in each Role Play, but </w:t>
            </w:r>
            <w:r w:rsidR="00FE3C5F" w:rsidRPr="00FE3C5F">
              <w:rPr>
                <w:rFonts w:ascii="Gill Sans MT" w:hAnsi="Gill Sans MT"/>
                <w:b/>
                <w:color w:val="000000" w:themeColor="text1"/>
              </w:rPr>
              <w:t>PBs</w:t>
            </w:r>
            <w:r w:rsidRPr="00FE3C5F">
              <w:rPr>
                <w:rFonts w:ascii="Gill Sans MT" w:hAnsi="Gill Sans MT"/>
                <w:b/>
                <w:color w:val="000000" w:themeColor="text1"/>
              </w:rPr>
              <w:t xml:space="preserve"> should be enabling discussion between the potential partners</w:t>
            </w:r>
            <w:r w:rsidRPr="00003814">
              <w:rPr>
                <w:rFonts w:ascii="Gill Sans MT" w:hAnsi="Gill Sans MT"/>
                <w:color w:val="000000" w:themeColor="text1"/>
              </w:rPr>
              <w:t>.  They should not be making hard work of a complex agenda, but very carefully sharing ownership of the process with these partner groups.</w:t>
            </w:r>
          </w:p>
          <w:p w14:paraId="4E66C818" w14:textId="77777777" w:rsidR="00FE3C5F" w:rsidRPr="00003814" w:rsidRDefault="00FE3C5F" w:rsidP="00F4299F">
            <w:pPr>
              <w:pBdr>
                <w:top w:val="single" w:sz="4" w:space="1" w:color="auto"/>
                <w:left w:val="single" w:sz="4" w:space="4" w:color="auto"/>
                <w:bottom w:val="single" w:sz="4" w:space="1" w:color="auto"/>
                <w:right w:val="single" w:sz="4" w:space="4" w:color="auto"/>
              </w:pBdr>
              <w:rPr>
                <w:rFonts w:ascii="Gill Sans MT" w:hAnsi="Gill Sans MT"/>
                <w:color w:val="000000" w:themeColor="text1"/>
              </w:rPr>
            </w:pPr>
          </w:p>
          <w:p w14:paraId="4E66C819" w14:textId="77777777" w:rsidR="00E8280D" w:rsidRPr="00003814" w:rsidRDefault="00E8280D" w:rsidP="00F4299F">
            <w:pPr>
              <w:pBdr>
                <w:top w:val="single" w:sz="4" w:space="1" w:color="auto"/>
                <w:left w:val="single" w:sz="4" w:space="4" w:color="auto"/>
                <w:bottom w:val="single" w:sz="4" w:space="1" w:color="auto"/>
                <w:right w:val="single" w:sz="4" w:space="4" w:color="auto"/>
              </w:pBdr>
              <w:rPr>
                <w:rFonts w:ascii="Gill Sans MT" w:hAnsi="Gill Sans MT"/>
                <w:color w:val="000000" w:themeColor="text1"/>
              </w:rPr>
            </w:pPr>
            <w:r w:rsidRPr="00003814">
              <w:rPr>
                <w:rFonts w:ascii="Gill Sans MT" w:hAnsi="Gill Sans MT"/>
                <w:color w:val="000000" w:themeColor="text1"/>
              </w:rPr>
              <w:t>The coach should reinforce this in the briefing and in your discussions with PB pairs during their preparation.  You can then ask questions to prompt discussion of good/bad brokering in the debrief.</w:t>
            </w:r>
          </w:p>
        </w:tc>
      </w:tr>
    </w:tbl>
    <w:p w14:paraId="4E66C81B" w14:textId="77777777" w:rsidR="00140E37" w:rsidRDefault="00140E37" w:rsidP="00140E37">
      <w:pPr>
        <w:rPr>
          <w:rStyle w:val="Strong"/>
          <w:b w:val="0"/>
          <w:bCs w:val="0"/>
          <w:caps/>
          <w:color w:val="FFFFFF"/>
          <w:spacing w:val="15"/>
          <w:sz w:val="22"/>
          <w:szCs w:val="22"/>
        </w:rPr>
      </w:pPr>
      <w:r>
        <w:rPr>
          <w:rStyle w:val="Strong"/>
        </w:rPr>
        <w:br w:type="page"/>
      </w:r>
    </w:p>
    <w:p w14:paraId="4E66C81C" w14:textId="77777777" w:rsidR="00446BCF" w:rsidRPr="00003814" w:rsidRDefault="00454884" w:rsidP="00454884">
      <w:pPr>
        <w:pStyle w:val="Heading1"/>
        <w:rPr>
          <w:rStyle w:val="Strong"/>
        </w:rPr>
      </w:pPr>
      <w:r w:rsidRPr="00003814">
        <w:rPr>
          <w:rStyle w:val="Strong"/>
        </w:rPr>
        <w:lastRenderedPageBreak/>
        <w:t xml:space="preserve">APPENDIX: </w:t>
      </w:r>
      <w:r w:rsidR="00446BCF" w:rsidRPr="00003814">
        <w:rPr>
          <w:rStyle w:val="Strong"/>
        </w:rPr>
        <w:t>ORID</w:t>
      </w:r>
      <w:r w:rsidR="00293117">
        <w:rPr>
          <w:rStyle w:val="Strong"/>
        </w:rPr>
        <w:t xml:space="preserve"> / ARLP</w:t>
      </w:r>
      <w:r w:rsidR="00446BCF" w:rsidRPr="00003814">
        <w:rPr>
          <w:rStyle w:val="Strong"/>
        </w:rPr>
        <w:t xml:space="preserve">: </w:t>
      </w:r>
      <w:r w:rsidR="00293117">
        <w:rPr>
          <w:rStyle w:val="Strong"/>
        </w:rPr>
        <w:t>A LEARNING TOOL</w:t>
      </w:r>
    </w:p>
    <w:p w14:paraId="4E66C81D"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p>
    <w:p w14:paraId="4E66C81E"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r>
        <w:rPr>
          <w:rFonts w:ascii="Gill Sans MT" w:hAnsi="Gill Sans MT" w:cs="Arial"/>
          <w:sz w:val="24"/>
          <w:szCs w:val="24"/>
          <w:lang w:val="en-US"/>
        </w:rPr>
        <w:t>The key words:</w:t>
      </w:r>
    </w:p>
    <w:p w14:paraId="4E66C81F"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r>
        <w:rPr>
          <w:rFonts w:ascii="Gill Sans MT" w:hAnsi="Gill Sans MT" w:cs="Arial"/>
          <w:sz w:val="24"/>
          <w:szCs w:val="24"/>
          <w:lang w:val="en-US"/>
        </w:rPr>
        <w:t xml:space="preserve">Step 1 - Actions &amp; </w:t>
      </w:r>
      <w:r w:rsidRPr="00711E37">
        <w:rPr>
          <w:rFonts w:ascii="Gill Sans MT" w:hAnsi="Gill Sans MT" w:cs="Arial"/>
          <w:b/>
          <w:sz w:val="24"/>
          <w:szCs w:val="24"/>
          <w:lang w:val="en-US"/>
        </w:rPr>
        <w:t>Observations</w:t>
      </w:r>
    </w:p>
    <w:p w14:paraId="4E66C820"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r>
        <w:rPr>
          <w:rFonts w:ascii="Gill Sans MT" w:hAnsi="Gill Sans MT" w:cs="Arial"/>
          <w:sz w:val="24"/>
          <w:szCs w:val="24"/>
          <w:lang w:val="en-US"/>
        </w:rPr>
        <w:t xml:space="preserve">Step 2 - Reactions and </w:t>
      </w:r>
      <w:r w:rsidRPr="00711E37">
        <w:rPr>
          <w:rFonts w:ascii="Gill Sans MT" w:hAnsi="Gill Sans MT" w:cs="Arial"/>
          <w:b/>
          <w:sz w:val="24"/>
          <w:szCs w:val="24"/>
          <w:lang w:val="en-US"/>
        </w:rPr>
        <w:t>Reflections</w:t>
      </w:r>
    </w:p>
    <w:p w14:paraId="4E66C821"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r>
        <w:rPr>
          <w:rFonts w:ascii="Gill Sans MT" w:hAnsi="Gill Sans MT" w:cs="Arial"/>
          <w:sz w:val="24"/>
          <w:szCs w:val="24"/>
          <w:lang w:val="en-US"/>
        </w:rPr>
        <w:t xml:space="preserve">Step 3 - Learning and </w:t>
      </w:r>
      <w:r w:rsidRPr="00711E37">
        <w:rPr>
          <w:rFonts w:ascii="Gill Sans MT" w:hAnsi="Gill Sans MT" w:cs="Arial"/>
          <w:b/>
          <w:sz w:val="24"/>
          <w:szCs w:val="24"/>
          <w:lang w:val="en-US"/>
        </w:rPr>
        <w:t>Interpretation</w:t>
      </w:r>
    </w:p>
    <w:p w14:paraId="4E66C822"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r>
        <w:rPr>
          <w:rFonts w:ascii="Gill Sans MT" w:hAnsi="Gill Sans MT" w:cs="Arial"/>
          <w:sz w:val="24"/>
          <w:szCs w:val="24"/>
          <w:lang w:val="en-US"/>
        </w:rPr>
        <w:t xml:space="preserve">Step 4 – Planning and </w:t>
      </w:r>
      <w:r w:rsidRPr="00711E37">
        <w:rPr>
          <w:rFonts w:ascii="Gill Sans MT" w:hAnsi="Gill Sans MT" w:cs="Arial"/>
          <w:b/>
          <w:sz w:val="24"/>
          <w:szCs w:val="24"/>
          <w:lang w:val="en-US"/>
        </w:rPr>
        <w:t>Decisions</w:t>
      </w:r>
      <w:r>
        <w:rPr>
          <w:rFonts w:ascii="Gill Sans MT" w:hAnsi="Gill Sans MT" w:cs="Arial"/>
          <w:sz w:val="24"/>
          <w:szCs w:val="24"/>
          <w:lang w:val="en-US"/>
        </w:rPr>
        <w:t xml:space="preserve"> </w:t>
      </w:r>
    </w:p>
    <w:p w14:paraId="4E66C823"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b/>
          <w:sz w:val="32"/>
          <w:szCs w:val="24"/>
          <w:lang w:val="en-US"/>
        </w:rPr>
      </w:pPr>
    </w:p>
    <w:p w14:paraId="4E66C824" w14:textId="77777777" w:rsidR="00293117" w:rsidRPr="002D7A42" w:rsidRDefault="00293117" w:rsidP="00293117">
      <w:pPr>
        <w:pStyle w:val="ColorfulList-Accent11"/>
        <w:widowControl w:val="0"/>
        <w:autoSpaceDE w:val="0"/>
        <w:autoSpaceDN w:val="0"/>
        <w:adjustRightInd w:val="0"/>
        <w:spacing w:line="240" w:lineRule="auto"/>
        <w:ind w:left="0" w:firstLine="0"/>
        <w:rPr>
          <w:rFonts w:ascii="Gill Sans MT" w:hAnsi="Gill Sans MT" w:cs="Arial"/>
          <w:b/>
          <w:sz w:val="32"/>
          <w:szCs w:val="24"/>
          <w:lang w:val="en-US"/>
        </w:rPr>
      </w:pPr>
      <w:r w:rsidRPr="002D7A42">
        <w:rPr>
          <w:rFonts w:ascii="Gill Sans MT" w:hAnsi="Gill Sans MT" w:cs="Arial"/>
          <w:b/>
          <w:sz w:val="32"/>
          <w:szCs w:val="24"/>
          <w:lang w:val="en-US"/>
        </w:rPr>
        <w:t>The debrief:</w:t>
      </w:r>
    </w:p>
    <w:p w14:paraId="4E66C825"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p>
    <w:p w14:paraId="4E66C826"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r>
        <w:rPr>
          <w:rFonts w:ascii="Gill Sans MT" w:hAnsi="Gill Sans MT" w:cs="Arial"/>
          <w:sz w:val="24"/>
          <w:szCs w:val="24"/>
          <w:lang w:val="en-US"/>
        </w:rPr>
        <w:t>To start, it is often helpful to frame the conversation with just one of the following:</w:t>
      </w:r>
    </w:p>
    <w:p w14:paraId="4E66C827" w14:textId="77777777" w:rsidR="00293117" w:rsidRDefault="00293117" w:rsidP="00293117">
      <w:pPr>
        <w:pStyle w:val="ColorfulList-Accent11"/>
        <w:widowControl w:val="0"/>
        <w:numPr>
          <w:ilvl w:val="0"/>
          <w:numId w:val="42"/>
        </w:numPr>
        <w:autoSpaceDE w:val="0"/>
        <w:autoSpaceDN w:val="0"/>
        <w:adjustRightInd w:val="0"/>
        <w:spacing w:line="240" w:lineRule="auto"/>
        <w:rPr>
          <w:rFonts w:ascii="Gill Sans MT" w:hAnsi="Gill Sans MT" w:cs="Arial"/>
          <w:sz w:val="24"/>
          <w:szCs w:val="24"/>
          <w:lang w:val="en-US"/>
        </w:rPr>
      </w:pPr>
      <w:r>
        <w:rPr>
          <w:rFonts w:ascii="Gill Sans MT" w:hAnsi="Gill Sans MT" w:cs="Arial"/>
          <w:sz w:val="24"/>
          <w:szCs w:val="24"/>
          <w:lang w:val="en-US"/>
        </w:rPr>
        <w:t>What were the key turning points in the role play?</w:t>
      </w:r>
    </w:p>
    <w:p w14:paraId="4E66C828" w14:textId="77777777" w:rsidR="00293117" w:rsidRDefault="00293117" w:rsidP="00293117">
      <w:pPr>
        <w:pStyle w:val="ColorfulList-Accent11"/>
        <w:widowControl w:val="0"/>
        <w:numPr>
          <w:ilvl w:val="0"/>
          <w:numId w:val="42"/>
        </w:numPr>
        <w:autoSpaceDE w:val="0"/>
        <w:autoSpaceDN w:val="0"/>
        <w:adjustRightInd w:val="0"/>
        <w:spacing w:line="240" w:lineRule="auto"/>
        <w:rPr>
          <w:rFonts w:ascii="Gill Sans MT" w:hAnsi="Gill Sans MT" w:cs="Arial"/>
          <w:sz w:val="24"/>
          <w:szCs w:val="24"/>
          <w:lang w:val="en-US"/>
        </w:rPr>
      </w:pPr>
      <w:r>
        <w:rPr>
          <w:rFonts w:ascii="Gill Sans MT" w:hAnsi="Gill Sans MT" w:cs="Arial"/>
          <w:sz w:val="24"/>
          <w:szCs w:val="24"/>
          <w:lang w:val="en-US"/>
        </w:rPr>
        <w:t xml:space="preserve">What were the highlights?  </w:t>
      </w:r>
    </w:p>
    <w:p w14:paraId="4E66C829" w14:textId="77777777" w:rsidR="00293117" w:rsidRDefault="00293117" w:rsidP="00293117">
      <w:pPr>
        <w:pStyle w:val="ColorfulList-Accent11"/>
        <w:widowControl w:val="0"/>
        <w:numPr>
          <w:ilvl w:val="0"/>
          <w:numId w:val="42"/>
        </w:numPr>
        <w:autoSpaceDE w:val="0"/>
        <w:autoSpaceDN w:val="0"/>
        <w:adjustRightInd w:val="0"/>
        <w:spacing w:line="240" w:lineRule="auto"/>
        <w:rPr>
          <w:rFonts w:ascii="Gill Sans MT" w:hAnsi="Gill Sans MT" w:cs="Arial"/>
          <w:sz w:val="24"/>
          <w:szCs w:val="24"/>
          <w:lang w:val="en-US"/>
        </w:rPr>
      </w:pPr>
      <w:r>
        <w:rPr>
          <w:rFonts w:ascii="Gill Sans MT" w:hAnsi="Gill Sans MT" w:cs="Arial"/>
          <w:sz w:val="24"/>
          <w:szCs w:val="24"/>
          <w:lang w:val="en-US"/>
        </w:rPr>
        <w:t>What were the key moments of the role play for you?</w:t>
      </w:r>
      <w:r w:rsidRPr="00FC50DD">
        <w:rPr>
          <w:rFonts w:ascii="Gill Sans MT" w:hAnsi="Gill Sans MT" w:cs="Arial"/>
          <w:sz w:val="24"/>
          <w:szCs w:val="24"/>
          <w:lang w:val="en-US"/>
        </w:rPr>
        <w:t xml:space="preserve"> </w:t>
      </w:r>
    </w:p>
    <w:p w14:paraId="4E66C82A"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r>
        <w:rPr>
          <w:rFonts w:ascii="Gill Sans MT" w:hAnsi="Gill Sans MT" w:cs="Arial"/>
          <w:sz w:val="24"/>
          <w:szCs w:val="24"/>
          <w:lang w:val="en-US"/>
        </w:rPr>
        <w:t>The coach then builds off one of the identified moments with the ARLP sequence.</w:t>
      </w:r>
    </w:p>
    <w:p w14:paraId="4E66C82B" w14:textId="77777777" w:rsidR="00293117" w:rsidRPr="00FC50DD"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p>
    <w:p w14:paraId="4E66C82C" w14:textId="77777777" w:rsidR="00293117" w:rsidRPr="00FC50DD" w:rsidRDefault="00293117" w:rsidP="00293117">
      <w:pPr>
        <w:pStyle w:val="ColorfulList-Accent11"/>
        <w:widowControl w:val="0"/>
        <w:numPr>
          <w:ilvl w:val="0"/>
          <w:numId w:val="43"/>
        </w:numPr>
        <w:autoSpaceDE w:val="0"/>
        <w:autoSpaceDN w:val="0"/>
        <w:adjustRightInd w:val="0"/>
        <w:spacing w:line="240" w:lineRule="auto"/>
        <w:rPr>
          <w:rFonts w:ascii="Gill Sans MT" w:hAnsi="Gill Sans MT" w:cs="Arial"/>
          <w:sz w:val="24"/>
          <w:szCs w:val="24"/>
          <w:lang w:val="en-US"/>
        </w:rPr>
      </w:pPr>
      <w:r w:rsidRPr="00FC50DD">
        <w:rPr>
          <w:rFonts w:ascii="Gill Sans MT" w:hAnsi="Gill Sans MT" w:cs="Arial"/>
          <w:sz w:val="24"/>
          <w:szCs w:val="24"/>
          <w:lang w:val="en-US"/>
        </w:rPr>
        <w:t xml:space="preserve">What did we </w:t>
      </w:r>
      <w:r w:rsidRPr="0066621B">
        <w:rPr>
          <w:rFonts w:ascii="Gill Sans MT" w:hAnsi="Gill Sans MT" w:cs="Arial"/>
          <w:b/>
          <w:sz w:val="24"/>
          <w:szCs w:val="24"/>
          <w:u w:val="single"/>
          <w:lang w:val="en-US"/>
        </w:rPr>
        <w:t>Observe</w:t>
      </w:r>
      <w:r w:rsidRPr="00FC50DD">
        <w:rPr>
          <w:rFonts w:ascii="Gill Sans MT" w:hAnsi="Gill Sans MT" w:cs="Arial"/>
          <w:sz w:val="24"/>
          <w:szCs w:val="24"/>
          <w:lang w:val="en-US"/>
        </w:rPr>
        <w:t xml:space="preserve"> happening in the Role Play? What words or </w:t>
      </w:r>
      <w:r w:rsidRPr="0066621B">
        <w:rPr>
          <w:rFonts w:ascii="Gill Sans MT" w:hAnsi="Gill Sans MT" w:cs="Arial"/>
          <w:b/>
          <w:sz w:val="24"/>
          <w:szCs w:val="24"/>
          <w:u w:val="single"/>
          <w:lang w:val="en-US"/>
        </w:rPr>
        <w:t>Actions</w:t>
      </w:r>
      <w:r w:rsidRPr="00FC50DD">
        <w:rPr>
          <w:rFonts w:ascii="Gill Sans MT" w:hAnsi="Gill Sans MT" w:cs="Arial"/>
          <w:sz w:val="24"/>
          <w:szCs w:val="24"/>
          <w:lang w:val="en-US"/>
        </w:rPr>
        <w:t xml:space="preserve"> stand out – for the characters, the DFs, and the observers? What did our five senses tell us, about the process, and about the relationships? (Recount, don’t interpret.)</w:t>
      </w:r>
    </w:p>
    <w:p w14:paraId="4E66C82D"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p>
    <w:p w14:paraId="4E66C82E" w14:textId="77777777" w:rsidR="00293117" w:rsidRPr="00FC50DD" w:rsidRDefault="00293117" w:rsidP="00293117">
      <w:pPr>
        <w:pStyle w:val="ColorfulList-Accent11"/>
        <w:widowControl w:val="0"/>
        <w:numPr>
          <w:ilvl w:val="0"/>
          <w:numId w:val="43"/>
        </w:numPr>
        <w:autoSpaceDE w:val="0"/>
        <w:autoSpaceDN w:val="0"/>
        <w:adjustRightInd w:val="0"/>
        <w:spacing w:line="240" w:lineRule="auto"/>
        <w:rPr>
          <w:rFonts w:ascii="Gill Sans MT" w:hAnsi="Gill Sans MT" w:cs="Arial"/>
          <w:sz w:val="24"/>
          <w:szCs w:val="24"/>
          <w:lang w:val="en-US"/>
        </w:rPr>
      </w:pPr>
      <w:r w:rsidRPr="00FC50DD">
        <w:rPr>
          <w:rFonts w:ascii="Gill Sans MT" w:hAnsi="Gill Sans MT" w:cs="Arial"/>
          <w:sz w:val="24"/>
          <w:szCs w:val="24"/>
          <w:lang w:val="en-US"/>
        </w:rPr>
        <w:t xml:space="preserve">How did we </w:t>
      </w:r>
      <w:r w:rsidRPr="0066621B">
        <w:rPr>
          <w:rFonts w:ascii="Gill Sans MT" w:hAnsi="Gill Sans MT" w:cs="Arial"/>
          <w:b/>
          <w:sz w:val="24"/>
          <w:szCs w:val="24"/>
          <w:u w:val="single"/>
          <w:lang w:val="en-US"/>
        </w:rPr>
        <w:t>React</w:t>
      </w:r>
      <w:r w:rsidRPr="00FC50DD">
        <w:rPr>
          <w:rFonts w:ascii="Gill Sans MT" w:hAnsi="Gill Sans MT" w:cs="Arial"/>
          <w:sz w:val="24"/>
          <w:szCs w:val="24"/>
          <w:lang w:val="en-US"/>
        </w:rPr>
        <w:t xml:space="preserve"> to the Role Play? How did it make you feel? Where were you surprised about the process, about the relationships? Where delighted? Where did you struggle? What </w:t>
      </w:r>
      <w:r w:rsidRPr="00FC50DD">
        <w:rPr>
          <w:rFonts w:ascii="Gill Sans MT" w:hAnsi="Gill Sans MT" w:cs="Arial"/>
          <w:color w:val="000000"/>
          <w:sz w:val="24"/>
          <w:szCs w:val="24"/>
        </w:rPr>
        <w:t>authentic emotions and feelings do we each name?</w:t>
      </w:r>
    </w:p>
    <w:p w14:paraId="4E66C82F"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p>
    <w:p w14:paraId="4E66C830" w14:textId="77777777" w:rsidR="00293117" w:rsidRPr="00FC50DD" w:rsidRDefault="00293117" w:rsidP="00293117">
      <w:pPr>
        <w:pStyle w:val="ColorfulList-Accent11"/>
        <w:widowControl w:val="0"/>
        <w:numPr>
          <w:ilvl w:val="0"/>
          <w:numId w:val="43"/>
        </w:numPr>
        <w:autoSpaceDE w:val="0"/>
        <w:autoSpaceDN w:val="0"/>
        <w:adjustRightInd w:val="0"/>
        <w:spacing w:line="240" w:lineRule="auto"/>
        <w:rPr>
          <w:rFonts w:ascii="Gill Sans MT" w:hAnsi="Gill Sans MT" w:cs="Arial"/>
          <w:sz w:val="24"/>
          <w:szCs w:val="24"/>
          <w:lang w:val="en-US"/>
        </w:rPr>
      </w:pPr>
      <w:r w:rsidRPr="00FC50DD">
        <w:rPr>
          <w:rFonts w:ascii="Gill Sans MT" w:hAnsi="Gill Sans MT" w:cs="Arial"/>
          <w:sz w:val="24"/>
          <w:szCs w:val="24"/>
          <w:lang w:val="en-US"/>
        </w:rPr>
        <w:t xml:space="preserve">How do we </w:t>
      </w:r>
      <w:r w:rsidRPr="0066621B">
        <w:rPr>
          <w:rFonts w:ascii="Gill Sans MT" w:hAnsi="Gill Sans MT" w:cs="Arial"/>
          <w:b/>
          <w:sz w:val="24"/>
          <w:szCs w:val="24"/>
          <w:u w:val="single"/>
          <w:lang w:val="en-US"/>
        </w:rPr>
        <w:t>Interpret</w:t>
      </w:r>
      <w:r w:rsidRPr="00FC50DD">
        <w:rPr>
          <w:rFonts w:ascii="Gill Sans MT" w:hAnsi="Gill Sans MT" w:cs="Arial"/>
          <w:sz w:val="24"/>
          <w:szCs w:val="24"/>
          <w:lang w:val="en-US"/>
        </w:rPr>
        <w:t xml:space="preserve"> the Role Play?  How do we make sense of the value of role-playing different organisations? What do you judge to be the core challenges for DFs brokering multi-stakeholder collaborations? What is really happening here, in terms of the partnering process? And the relationships between organizations? What does all this mean for us? What are we </w:t>
      </w:r>
      <w:r w:rsidRPr="0066621B">
        <w:rPr>
          <w:rFonts w:ascii="Gill Sans MT" w:hAnsi="Gill Sans MT" w:cs="Arial"/>
          <w:b/>
          <w:sz w:val="24"/>
          <w:szCs w:val="24"/>
          <w:u w:val="single"/>
          <w:lang w:val="en-US"/>
        </w:rPr>
        <w:t>Learning</w:t>
      </w:r>
      <w:r w:rsidRPr="00FC50DD">
        <w:rPr>
          <w:rFonts w:ascii="Gill Sans MT" w:hAnsi="Gill Sans MT" w:cs="Arial"/>
          <w:sz w:val="24"/>
          <w:szCs w:val="24"/>
          <w:lang w:val="en-US"/>
        </w:rPr>
        <w:t xml:space="preserve"> from this? What are the insights? </w:t>
      </w:r>
    </w:p>
    <w:p w14:paraId="4E66C831" w14:textId="77777777" w:rsidR="00293117" w:rsidRDefault="00293117" w:rsidP="00293117">
      <w:pPr>
        <w:pStyle w:val="ColorfulList-Accent11"/>
        <w:widowControl w:val="0"/>
        <w:autoSpaceDE w:val="0"/>
        <w:autoSpaceDN w:val="0"/>
        <w:adjustRightInd w:val="0"/>
        <w:spacing w:line="240" w:lineRule="auto"/>
        <w:ind w:left="0" w:firstLine="0"/>
        <w:rPr>
          <w:rFonts w:ascii="Gill Sans MT" w:hAnsi="Gill Sans MT" w:cs="Arial"/>
          <w:sz w:val="24"/>
          <w:szCs w:val="24"/>
          <w:lang w:val="en-US"/>
        </w:rPr>
      </w:pPr>
    </w:p>
    <w:p w14:paraId="4E66C832" w14:textId="77777777" w:rsidR="00293117" w:rsidRPr="00FC50DD" w:rsidRDefault="00293117" w:rsidP="00293117">
      <w:pPr>
        <w:pStyle w:val="ColorfulList-Accent11"/>
        <w:widowControl w:val="0"/>
        <w:numPr>
          <w:ilvl w:val="0"/>
          <w:numId w:val="43"/>
        </w:numPr>
        <w:autoSpaceDE w:val="0"/>
        <w:autoSpaceDN w:val="0"/>
        <w:adjustRightInd w:val="0"/>
        <w:spacing w:line="240" w:lineRule="auto"/>
        <w:rPr>
          <w:rFonts w:ascii="Gill Sans MT" w:hAnsi="Gill Sans MT" w:cs="Arial"/>
          <w:sz w:val="24"/>
          <w:szCs w:val="24"/>
          <w:lang w:val="en-US"/>
        </w:rPr>
      </w:pPr>
      <w:r w:rsidRPr="00FC50DD">
        <w:rPr>
          <w:rFonts w:ascii="Gill Sans MT" w:hAnsi="Gill Sans MT" w:cs="Arial"/>
          <w:sz w:val="24"/>
          <w:szCs w:val="24"/>
          <w:lang w:val="en-US"/>
        </w:rPr>
        <w:t xml:space="preserve">What </w:t>
      </w:r>
      <w:r w:rsidRPr="0066621B">
        <w:rPr>
          <w:rFonts w:ascii="Gill Sans MT" w:hAnsi="Gill Sans MT" w:cs="Arial"/>
          <w:b/>
          <w:sz w:val="24"/>
          <w:szCs w:val="24"/>
          <w:u w:val="single"/>
          <w:lang w:val="en-US"/>
        </w:rPr>
        <w:t>Decisions</w:t>
      </w:r>
      <w:r w:rsidRPr="00FC50DD">
        <w:rPr>
          <w:rFonts w:ascii="Gill Sans MT" w:hAnsi="Gill Sans MT" w:cs="Arial"/>
          <w:sz w:val="24"/>
          <w:szCs w:val="24"/>
          <w:lang w:val="en-US"/>
        </w:rPr>
        <w:t xml:space="preserve"> do we make? How should this affect our work in Multi-Stakeholder collaborations? What is our response to the demands of P</w:t>
      </w:r>
      <w:r>
        <w:rPr>
          <w:rFonts w:ascii="Gill Sans MT" w:hAnsi="Gill Sans MT" w:cs="Arial"/>
          <w:sz w:val="24"/>
          <w:szCs w:val="24"/>
          <w:lang w:val="en-US"/>
        </w:rPr>
        <w:t xml:space="preserve">artnership </w:t>
      </w:r>
      <w:r w:rsidRPr="00FC50DD">
        <w:rPr>
          <w:rFonts w:ascii="Gill Sans MT" w:hAnsi="Gill Sans MT" w:cs="Arial"/>
          <w:sz w:val="24"/>
          <w:szCs w:val="24"/>
          <w:lang w:val="en-US"/>
        </w:rPr>
        <w:t xml:space="preserve">Brokering? What next steps are called for at both levels: 1) by the role players, and </w:t>
      </w:r>
      <w:r>
        <w:rPr>
          <w:rFonts w:ascii="Gill Sans MT" w:hAnsi="Gill Sans MT" w:cs="Arial"/>
          <w:sz w:val="24"/>
          <w:szCs w:val="24"/>
          <w:lang w:val="en-US"/>
        </w:rPr>
        <w:t>PBs</w:t>
      </w:r>
      <w:r w:rsidRPr="00FC50DD">
        <w:rPr>
          <w:rFonts w:ascii="Gill Sans MT" w:hAnsi="Gill Sans MT" w:cs="Arial"/>
          <w:sz w:val="24"/>
          <w:szCs w:val="24"/>
          <w:lang w:val="en-US"/>
        </w:rPr>
        <w:t xml:space="preserve">, and 2) by coaches and trainers? </w:t>
      </w:r>
      <w:r>
        <w:rPr>
          <w:rFonts w:ascii="Gill Sans MT" w:hAnsi="Gill Sans MT" w:cs="Arial"/>
          <w:sz w:val="24"/>
          <w:szCs w:val="24"/>
          <w:lang w:val="en-US"/>
        </w:rPr>
        <w:t xml:space="preserve">What would we include as individuals in our </w:t>
      </w:r>
      <w:r w:rsidRPr="0066621B">
        <w:rPr>
          <w:rFonts w:ascii="Gill Sans MT" w:hAnsi="Gill Sans MT" w:cs="Arial"/>
          <w:b/>
          <w:sz w:val="24"/>
          <w:szCs w:val="24"/>
          <w:u w:val="single"/>
          <w:lang w:val="en-US"/>
        </w:rPr>
        <w:t>Plans</w:t>
      </w:r>
      <w:r>
        <w:rPr>
          <w:rFonts w:ascii="Gill Sans MT" w:hAnsi="Gill Sans MT" w:cs="Arial"/>
          <w:sz w:val="24"/>
          <w:szCs w:val="24"/>
          <w:lang w:val="en-US"/>
        </w:rPr>
        <w:t>?</w:t>
      </w:r>
    </w:p>
    <w:p w14:paraId="4E66C833" w14:textId="77777777" w:rsidR="009455AE" w:rsidRDefault="009455AE">
      <w:pPr>
        <w:rPr>
          <w:color w:val="000000" w:themeColor="text1"/>
        </w:rPr>
      </w:pPr>
      <w:r>
        <w:rPr>
          <w:color w:val="000000" w:themeColor="text1"/>
        </w:rPr>
        <w:br w:type="page"/>
      </w:r>
    </w:p>
    <w:p w14:paraId="4E66C834" w14:textId="77777777" w:rsidR="00454884" w:rsidRPr="00003814" w:rsidRDefault="009455AE" w:rsidP="00454884">
      <w:pPr>
        <w:rPr>
          <w:color w:val="000000" w:themeColor="text1"/>
        </w:rPr>
      </w:pPr>
      <w:r>
        <w:rPr>
          <w:color w:val="000000" w:themeColor="text1"/>
        </w:rPr>
        <w:lastRenderedPageBreak/>
        <w:t>Read this page to help gain a broader understanding of ORID: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26"/>
        <w:gridCol w:w="2552"/>
        <w:gridCol w:w="2976"/>
      </w:tblGrid>
      <w:tr w:rsidR="009455AE" w:rsidRPr="00003814" w14:paraId="4E66C839" w14:textId="77777777" w:rsidTr="009455AE">
        <w:trPr>
          <w:trHeight w:val="772"/>
        </w:trPr>
        <w:tc>
          <w:tcPr>
            <w:tcW w:w="1980" w:type="dxa"/>
            <w:vAlign w:val="center"/>
          </w:tcPr>
          <w:p w14:paraId="4E66C835" w14:textId="77777777" w:rsidR="009455AE" w:rsidRPr="00003814" w:rsidRDefault="009455AE" w:rsidP="009455AE">
            <w:pPr>
              <w:jc w:val="center"/>
              <w:rPr>
                <w:rFonts w:ascii="Gill Sans MT" w:hAnsi="Gill Sans MT"/>
                <w:b/>
                <w:color w:val="000000" w:themeColor="text1"/>
                <w:sz w:val="40"/>
                <w:szCs w:val="48"/>
              </w:rPr>
            </w:pPr>
            <w:r w:rsidRPr="00003814">
              <w:rPr>
                <w:rFonts w:ascii="Gill Sans MT" w:hAnsi="Gill Sans MT"/>
                <w:b/>
                <w:color w:val="000000" w:themeColor="text1"/>
                <w:sz w:val="40"/>
                <w:szCs w:val="48"/>
              </w:rPr>
              <w:t>Stage</w:t>
            </w:r>
          </w:p>
        </w:tc>
        <w:tc>
          <w:tcPr>
            <w:tcW w:w="2126" w:type="dxa"/>
            <w:vAlign w:val="center"/>
          </w:tcPr>
          <w:p w14:paraId="4E66C836" w14:textId="77777777" w:rsidR="009455AE" w:rsidRPr="00003814" w:rsidRDefault="009455AE" w:rsidP="009455AE">
            <w:pPr>
              <w:jc w:val="center"/>
              <w:rPr>
                <w:rFonts w:ascii="Gill Sans MT" w:hAnsi="Gill Sans MT"/>
                <w:b/>
                <w:color w:val="000000" w:themeColor="text1"/>
                <w:sz w:val="40"/>
                <w:szCs w:val="48"/>
              </w:rPr>
            </w:pPr>
            <w:r>
              <w:rPr>
                <w:rFonts w:ascii="Gill Sans MT" w:hAnsi="Gill Sans MT"/>
                <w:b/>
                <w:color w:val="000000" w:themeColor="text1"/>
                <w:sz w:val="40"/>
                <w:szCs w:val="48"/>
              </w:rPr>
              <w:t>What it is</w:t>
            </w:r>
          </w:p>
        </w:tc>
        <w:tc>
          <w:tcPr>
            <w:tcW w:w="2552" w:type="dxa"/>
            <w:vAlign w:val="center"/>
          </w:tcPr>
          <w:p w14:paraId="4E66C837" w14:textId="77777777" w:rsidR="009455AE" w:rsidRPr="00003814" w:rsidRDefault="009455AE" w:rsidP="00067081">
            <w:pPr>
              <w:jc w:val="center"/>
              <w:rPr>
                <w:rFonts w:ascii="Gill Sans MT" w:hAnsi="Gill Sans MT"/>
                <w:b/>
                <w:color w:val="000000" w:themeColor="text1"/>
                <w:sz w:val="40"/>
                <w:szCs w:val="48"/>
              </w:rPr>
            </w:pPr>
            <w:r w:rsidRPr="00003814">
              <w:rPr>
                <w:rFonts w:ascii="Gill Sans MT" w:hAnsi="Gill Sans MT"/>
                <w:b/>
                <w:color w:val="000000" w:themeColor="text1"/>
                <w:sz w:val="40"/>
                <w:szCs w:val="48"/>
              </w:rPr>
              <w:t>Purpose</w:t>
            </w:r>
          </w:p>
        </w:tc>
        <w:tc>
          <w:tcPr>
            <w:tcW w:w="2976" w:type="dxa"/>
            <w:vAlign w:val="center"/>
          </w:tcPr>
          <w:p w14:paraId="4E66C838" w14:textId="77777777" w:rsidR="009455AE" w:rsidRPr="00003814" w:rsidRDefault="009455AE" w:rsidP="00067081">
            <w:pPr>
              <w:jc w:val="center"/>
              <w:rPr>
                <w:rFonts w:ascii="Gill Sans MT" w:hAnsi="Gill Sans MT"/>
                <w:b/>
                <w:color w:val="000000" w:themeColor="text1"/>
                <w:sz w:val="48"/>
                <w:szCs w:val="48"/>
              </w:rPr>
            </w:pPr>
            <w:r w:rsidRPr="00003814">
              <w:rPr>
                <w:rFonts w:ascii="Gill Sans MT" w:hAnsi="Gill Sans MT"/>
                <w:b/>
                <w:color w:val="000000" w:themeColor="text1"/>
                <w:sz w:val="40"/>
                <w:szCs w:val="48"/>
              </w:rPr>
              <w:t>Possible questions</w:t>
            </w:r>
          </w:p>
        </w:tc>
      </w:tr>
      <w:tr w:rsidR="009455AE" w:rsidRPr="00003814" w14:paraId="4E66C841" w14:textId="77777777" w:rsidTr="009455AE">
        <w:trPr>
          <w:trHeight w:val="2328"/>
        </w:trPr>
        <w:tc>
          <w:tcPr>
            <w:tcW w:w="1980" w:type="dxa"/>
          </w:tcPr>
          <w:p w14:paraId="4E66C83A" w14:textId="77777777" w:rsidR="009455AE" w:rsidRPr="00003814" w:rsidRDefault="009455AE" w:rsidP="00F4299F">
            <w:pPr>
              <w:jc w:val="center"/>
              <w:rPr>
                <w:rFonts w:ascii="Gill Sans MT" w:hAnsi="Gill Sans MT"/>
                <w:b/>
                <w:color w:val="000000" w:themeColor="text1"/>
              </w:rPr>
            </w:pPr>
            <w:r w:rsidRPr="00003814">
              <w:rPr>
                <w:rFonts w:ascii="Gill Sans MT" w:hAnsi="Gill Sans MT"/>
                <w:b/>
                <w:color w:val="000000" w:themeColor="text1"/>
                <w:sz w:val="48"/>
                <w:szCs w:val="48"/>
              </w:rPr>
              <w:t xml:space="preserve">O: </w:t>
            </w:r>
            <w:r w:rsidRPr="00003814">
              <w:rPr>
                <w:rFonts w:ascii="Gill Sans MT" w:hAnsi="Gill Sans MT"/>
                <w:b/>
                <w:color w:val="000000" w:themeColor="text1"/>
              </w:rPr>
              <w:t>Objective Level</w:t>
            </w:r>
          </w:p>
          <w:p w14:paraId="4E66C83B" w14:textId="77777777" w:rsidR="009455AE" w:rsidRPr="00003814" w:rsidRDefault="009455AE" w:rsidP="00446BCF">
            <w:pPr>
              <w:jc w:val="center"/>
              <w:rPr>
                <w:rFonts w:ascii="Gill Sans MT" w:hAnsi="Gill Sans MT"/>
                <w:b/>
                <w:color w:val="000000" w:themeColor="text1"/>
              </w:rPr>
            </w:pPr>
            <w:r w:rsidRPr="00003814">
              <w:rPr>
                <w:rFonts w:ascii="Gill Sans MT" w:hAnsi="Gill Sans MT"/>
                <w:b/>
                <w:noProof/>
                <w:color w:val="000000" w:themeColor="text1"/>
              </w:rPr>
              <w:drawing>
                <wp:inline distT="0" distB="0" distL="0" distR="0" wp14:anchorId="4E66C864" wp14:editId="4E66C865">
                  <wp:extent cx="545815" cy="730142"/>
                  <wp:effectExtent l="0" t="0" r="6985" b="0"/>
                  <wp:docPr id="4" name="Picture 4" descr="MCj03408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408780000[1]"/>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85" r="12161"/>
                          <a:stretch/>
                        </pic:blipFill>
                        <pic:spPr bwMode="auto">
                          <a:xfrm>
                            <a:off x="0" y="0"/>
                            <a:ext cx="545815" cy="7301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vAlign w:val="center"/>
          </w:tcPr>
          <w:p w14:paraId="4E66C83C" w14:textId="77777777" w:rsidR="009455AE" w:rsidRPr="009455AE" w:rsidRDefault="009455AE" w:rsidP="009455AE">
            <w:pPr>
              <w:spacing w:before="0" w:after="0" w:line="240" w:lineRule="auto"/>
              <w:rPr>
                <w:rFonts w:ascii="Gill Sans MT" w:hAnsi="Gill Sans MT"/>
                <w:color w:val="000000" w:themeColor="text1"/>
                <w:sz w:val="22"/>
                <w:szCs w:val="22"/>
              </w:rPr>
            </w:pPr>
            <w:r w:rsidRPr="009455AE">
              <w:rPr>
                <w:rFonts w:ascii="Gill Sans MT" w:hAnsi="Gill Sans MT"/>
                <w:color w:val="000000" w:themeColor="text1"/>
              </w:rPr>
              <w:t>The O questions identify objective facts relevant to the topic. The key question is: what do we know about this?  Facts not feelings.</w:t>
            </w:r>
          </w:p>
        </w:tc>
        <w:tc>
          <w:tcPr>
            <w:tcW w:w="2552" w:type="dxa"/>
            <w:vAlign w:val="center"/>
          </w:tcPr>
          <w:p w14:paraId="4E66C83D" w14:textId="77777777" w:rsidR="009455AE" w:rsidRPr="00003814" w:rsidRDefault="009455AE" w:rsidP="009455AE">
            <w:pPr>
              <w:numPr>
                <w:ilvl w:val="0"/>
                <w:numId w:val="19"/>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examine the data</w:t>
            </w:r>
          </w:p>
          <w:p w14:paraId="4E66C83E" w14:textId="77777777" w:rsidR="009455AE" w:rsidRPr="00003814" w:rsidRDefault="009455AE" w:rsidP="009455AE">
            <w:pPr>
              <w:numPr>
                <w:ilvl w:val="0"/>
                <w:numId w:val="19"/>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identify factual information</w:t>
            </w:r>
          </w:p>
        </w:tc>
        <w:tc>
          <w:tcPr>
            <w:tcW w:w="2976" w:type="dxa"/>
            <w:vAlign w:val="center"/>
          </w:tcPr>
          <w:p w14:paraId="4E66C83F" w14:textId="77777777" w:rsidR="009455AE" w:rsidRPr="00003814" w:rsidRDefault="009455AE" w:rsidP="009455AE">
            <w:pPr>
              <w:numPr>
                <w:ilvl w:val="0"/>
                <w:numId w:val="19"/>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do you see?</w:t>
            </w:r>
          </w:p>
          <w:p w14:paraId="4E66C840" w14:textId="77777777" w:rsidR="009455AE" w:rsidRPr="00003814" w:rsidRDefault="009455AE" w:rsidP="009455AE">
            <w:pPr>
              <w:numPr>
                <w:ilvl w:val="0"/>
                <w:numId w:val="19"/>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factual statements can you make based on the data?</w:t>
            </w:r>
          </w:p>
        </w:tc>
      </w:tr>
      <w:tr w:rsidR="009455AE" w:rsidRPr="00003814" w14:paraId="4E66C84B" w14:textId="77777777" w:rsidTr="009455AE">
        <w:trPr>
          <w:trHeight w:val="2601"/>
        </w:trPr>
        <w:tc>
          <w:tcPr>
            <w:tcW w:w="1980" w:type="dxa"/>
          </w:tcPr>
          <w:p w14:paraId="4E66C842" w14:textId="77777777" w:rsidR="009455AE" w:rsidRPr="00003814" w:rsidRDefault="009455AE" w:rsidP="00F4299F">
            <w:pPr>
              <w:jc w:val="center"/>
              <w:rPr>
                <w:rFonts w:ascii="Gill Sans MT" w:hAnsi="Gill Sans MT"/>
                <w:b/>
                <w:color w:val="000000" w:themeColor="text1"/>
              </w:rPr>
            </w:pPr>
            <w:r w:rsidRPr="00003814">
              <w:rPr>
                <w:rFonts w:ascii="Gill Sans MT" w:hAnsi="Gill Sans MT"/>
                <w:b/>
                <w:color w:val="000000" w:themeColor="text1"/>
                <w:sz w:val="48"/>
                <w:szCs w:val="48"/>
              </w:rPr>
              <w:t xml:space="preserve">R: </w:t>
            </w:r>
            <w:r w:rsidRPr="00003814">
              <w:rPr>
                <w:rFonts w:ascii="Gill Sans MT" w:hAnsi="Gill Sans MT"/>
                <w:b/>
                <w:color w:val="000000" w:themeColor="text1"/>
              </w:rPr>
              <w:t>Reflective Level</w:t>
            </w:r>
          </w:p>
          <w:p w14:paraId="4E66C843" w14:textId="77777777" w:rsidR="009455AE" w:rsidRPr="00003814" w:rsidRDefault="009455AE" w:rsidP="00F4299F">
            <w:pPr>
              <w:rPr>
                <w:rFonts w:ascii="Gill Sans MT" w:hAnsi="Gill Sans MT"/>
                <w:b/>
                <w:color w:val="000000" w:themeColor="text1"/>
              </w:rPr>
            </w:pPr>
            <w:r w:rsidRPr="00003814">
              <w:rPr>
                <w:rFonts w:ascii="Gill Sans MT" w:hAnsi="Gill Sans MT"/>
                <w:b/>
                <w:noProof/>
                <w:color w:val="000000" w:themeColor="text1"/>
              </w:rPr>
              <w:drawing>
                <wp:inline distT="0" distB="0" distL="0" distR="0" wp14:anchorId="4E66C866" wp14:editId="4E66C867">
                  <wp:extent cx="1714500" cy="914400"/>
                  <wp:effectExtent l="0" t="0" r="0" b="0"/>
                  <wp:docPr id="3" name="Picture 3" descr="MCj00787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078751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914400"/>
                          </a:xfrm>
                          <a:prstGeom prst="rect">
                            <a:avLst/>
                          </a:prstGeom>
                          <a:noFill/>
                          <a:ln>
                            <a:noFill/>
                          </a:ln>
                        </pic:spPr>
                      </pic:pic>
                    </a:graphicData>
                  </a:graphic>
                </wp:inline>
              </w:drawing>
            </w:r>
          </w:p>
        </w:tc>
        <w:tc>
          <w:tcPr>
            <w:tcW w:w="2126" w:type="dxa"/>
            <w:vAlign w:val="center"/>
          </w:tcPr>
          <w:p w14:paraId="4E66C844" w14:textId="77777777" w:rsidR="009455AE" w:rsidRPr="009455AE" w:rsidRDefault="009455AE" w:rsidP="009455AE">
            <w:pPr>
              <w:spacing w:before="0" w:after="0" w:line="240" w:lineRule="auto"/>
              <w:rPr>
                <w:rFonts w:ascii="Gill Sans MT" w:hAnsi="Gill Sans MT"/>
                <w:color w:val="000000" w:themeColor="text1"/>
                <w:sz w:val="22"/>
                <w:szCs w:val="22"/>
              </w:rPr>
            </w:pPr>
            <w:r w:rsidRPr="009455AE">
              <w:rPr>
                <w:rFonts w:ascii="Gill Sans MT" w:hAnsi="Gill Sans MT"/>
                <w:color w:val="000000" w:themeColor="text1"/>
              </w:rPr>
              <w:t>The R questions are about how people feel about the topic. They are about subjective perceptions. The key question is: how do we feel about this?  Feelings, not analysis.</w:t>
            </w:r>
          </w:p>
        </w:tc>
        <w:tc>
          <w:tcPr>
            <w:tcW w:w="2552" w:type="dxa"/>
            <w:vAlign w:val="center"/>
          </w:tcPr>
          <w:p w14:paraId="4E66C845" w14:textId="77777777" w:rsidR="009455AE" w:rsidRPr="00003814" w:rsidRDefault="009455AE" w:rsidP="009455AE">
            <w:pPr>
              <w:numPr>
                <w:ilvl w:val="0"/>
                <w:numId w:val="20"/>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encourage participants to make connections</w:t>
            </w:r>
          </w:p>
          <w:p w14:paraId="4E66C846" w14:textId="77777777" w:rsidR="009455AE" w:rsidRPr="00003814" w:rsidRDefault="009455AE" w:rsidP="009455AE">
            <w:pPr>
              <w:numPr>
                <w:ilvl w:val="0"/>
                <w:numId w:val="20"/>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encourage free flow of ideas and imagination</w:t>
            </w:r>
          </w:p>
        </w:tc>
        <w:tc>
          <w:tcPr>
            <w:tcW w:w="2976" w:type="dxa"/>
            <w:vAlign w:val="center"/>
          </w:tcPr>
          <w:p w14:paraId="4E66C847" w14:textId="77777777" w:rsidR="009455AE" w:rsidRPr="00003814" w:rsidRDefault="009455AE" w:rsidP="009455AE">
            <w:pPr>
              <w:numPr>
                <w:ilvl w:val="0"/>
                <w:numId w:val="20"/>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surprised you?</w:t>
            </w:r>
          </w:p>
          <w:p w14:paraId="4E66C848" w14:textId="77777777" w:rsidR="009455AE" w:rsidRPr="00003814" w:rsidRDefault="009455AE" w:rsidP="009455AE">
            <w:pPr>
              <w:numPr>
                <w:ilvl w:val="0"/>
                <w:numId w:val="20"/>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encouraged you?</w:t>
            </w:r>
          </w:p>
          <w:p w14:paraId="4E66C849" w14:textId="77777777" w:rsidR="009455AE" w:rsidRPr="00003814" w:rsidRDefault="009455AE" w:rsidP="009455AE">
            <w:pPr>
              <w:numPr>
                <w:ilvl w:val="0"/>
                <w:numId w:val="20"/>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discouraged you?</w:t>
            </w:r>
          </w:p>
          <w:p w14:paraId="4E66C84A" w14:textId="77777777" w:rsidR="009455AE" w:rsidRPr="00003814" w:rsidRDefault="009455AE" w:rsidP="009455AE">
            <w:pPr>
              <w:numPr>
                <w:ilvl w:val="0"/>
                <w:numId w:val="20"/>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How does this make you feel?</w:t>
            </w:r>
          </w:p>
        </w:tc>
      </w:tr>
      <w:tr w:rsidR="009455AE" w:rsidRPr="00003814" w14:paraId="4E66C855" w14:textId="77777777" w:rsidTr="009455AE">
        <w:trPr>
          <w:trHeight w:val="2702"/>
        </w:trPr>
        <w:tc>
          <w:tcPr>
            <w:tcW w:w="1980" w:type="dxa"/>
          </w:tcPr>
          <w:p w14:paraId="4E66C84C" w14:textId="77777777" w:rsidR="009455AE" w:rsidRPr="00003814" w:rsidRDefault="009455AE" w:rsidP="00F4299F">
            <w:pPr>
              <w:jc w:val="center"/>
              <w:rPr>
                <w:rFonts w:ascii="Gill Sans MT" w:hAnsi="Gill Sans MT"/>
                <w:b/>
                <w:color w:val="000000" w:themeColor="text1"/>
              </w:rPr>
            </w:pPr>
            <w:r w:rsidRPr="00003814">
              <w:rPr>
                <w:rFonts w:ascii="Gill Sans MT" w:hAnsi="Gill Sans MT"/>
                <w:b/>
                <w:color w:val="000000" w:themeColor="text1"/>
                <w:sz w:val="48"/>
                <w:szCs w:val="48"/>
              </w:rPr>
              <w:t xml:space="preserve">I: </w:t>
            </w:r>
            <w:r w:rsidRPr="00003814">
              <w:rPr>
                <w:rFonts w:ascii="Gill Sans MT" w:hAnsi="Gill Sans MT"/>
                <w:b/>
                <w:color w:val="000000" w:themeColor="text1"/>
              </w:rPr>
              <w:t>Interpretive Level</w:t>
            </w:r>
          </w:p>
          <w:p w14:paraId="4E66C84D" w14:textId="77777777" w:rsidR="009455AE" w:rsidRPr="00003814" w:rsidRDefault="009455AE" w:rsidP="00446BCF">
            <w:pPr>
              <w:jc w:val="center"/>
              <w:rPr>
                <w:rFonts w:ascii="Gill Sans MT" w:hAnsi="Gill Sans MT"/>
                <w:b/>
                <w:color w:val="000000" w:themeColor="text1"/>
              </w:rPr>
            </w:pPr>
            <w:r w:rsidRPr="00003814">
              <w:rPr>
                <w:rFonts w:ascii="Gill Sans MT" w:hAnsi="Gill Sans MT"/>
                <w:b/>
                <w:noProof/>
                <w:color w:val="000000" w:themeColor="text1"/>
              </w:rPr>
              <w:drawing>
                <wp:inline distT="0" distB="0" distL="0" distR="0" wp14:anchorId="4E66C868" wp14:editId="4E66C869">
                  <wp:extent cx="800100" cy="977900"/>
                  <wp:effectExtent l="0" t="0" r="0" b="0"/>
                  <wp:docPr id="2" name="Picture 2" descr="MCj03126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12656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977900"/>
                          </a:xfrm>
                          <a:prstGeom prst="rect">
                            <a:avLst/>
                          </a:prstGeom>
                          <a:noFill/>
                          <a:ln>
                            <a:noFill/>
                          </a:ln>
                        </pic:spPr>
                      </pic:pic>
                    </a:graphicData>
                  </a:graphic>
                </wp:inline>
              </w:drawing>
            </w:r>
          </w:p>
        </w:tc>
        <w:tc>
          <w:tcPr>
            <w:tcW w:w="2126" w:type="dxa"/>
            <w:vAlign w:val="center"/>
          </w:tcPr>
          <w:p w14:paraId="4E66C84E" w14:textId="77777777" w:rsidR="009455AE" w:rsidRPr="009455AE" w:rsidRDefault="009455AE" w:rsidP="009455AE">
            <w:pPr>
              <w:spacing w:before="0" w:after="0" w:line="240" w:lineRule="auto"/>
              <w:rPr>
                <w:rFonts w:ascii="Gill Sans MT" w:hAnsi="Gill Sans MT"/>
                <w:color w:val="000000" w:themeColor="text1"/>
                <w:sz w:val="22"/>
                <w:szCs w:val="22"/>
              </w:rPr>
            </w:pPr>
            <w:r w:rsidRPr="009455AE">
              <w:rPr>
                <w:rFonts w:ascii="Gill Sans MT" w:hAnsi="Gill Sans MT"/>
                <w:color w:val="000000" w:themeColor="text1"/>
              </w:rPr>
              <w:t>These questions have to do with meaning. The key question of the interpretive stage is this: what does it mean for me/you/the organisation etc?  Analysis and interpretation.</w:t>
            </w:r>
          </w:p>
        </w:tc>
        <w:tc>
          <w:tcPr>
            <w:tcW w:w="2552" w:type="dxa"/>
            <w:vAlign w:val="center"/>
          </w:tcPr>
          <w:p w14:paraId="4E66C84F" w14:textId="77777777" w:rsidR="009455AE" w:rsidRPr="00003814" w:rsidRDefault="009455AE" w:rsidP="009455AE">
            <w:pPr>
              <w:numPr>
                <w:ilvl w:val="0"/>
                <w:numId w:val="21"/>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identify patterns and determine their significance or meaning</w:t>
            </w:r>
          </w:p>
          <w:p w14:paraId="4E66C850" w14:textId="77777777" w:rsidR="009455AE" w:rsidRPr="00003814" w:rsidRDefault="009455AE" w:rsidP="009455AE">
            <w:pPr>
              <w:numPr>
                <w:ilvl w:val="0"/>
                <w:numId w:val="21"/>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articulate underlying insights</w:t>
            </w:r>
          </w:p>
        </w:tc>
        <w:tc>
          <w:tcPr>
            <w:tcW w:w="2976" w:type="dxa"/>
            <w:vAlign w:val="center"/>
          </w:tcPr>
          <w:p w14:paraId="4E66C851" w14:textId="77777777" w:rsidR="009455AE" w:rsidRPr="00003814" w:rsidRDefault="009455AE" w:rsidP="009455AE">
            <w:pPr>
              <w:numPr>
                <w:ilvl w:val="0"/>
                <w:numId w:val="21"/>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does the data tell us? What new insights do you have?</w:t>
            </w:r>
          </w:p>
          <w:p w14:paraId="4E66C852" w14:textId="77777777" w:rsidR="009455AE" w:rsidRPr="00003814" w:rsidRDefault="009455AE" w:rsidP="009455AE">
            <w:pPr>
              <w:numPr>
                <w:ilvl w:val="0"/>
                <w:numId w:val="21"/>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good news is there for us to celebrate?</w:t>
            </w:r>
          </w:p>
          <w:p w14:paraId="4E66C853" w14:textId="77777777" w:rsidR="009455AE" w:rsidRPr="00003814" w:rsidRDefault="009455AE" w:rsidP="009455AE">
            <w:pPr>
              <w:numPr>
                <w:ilvl w:val="0"/>
                <w:numId w:val="21"/>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doesn’t it tell us and what else might we need to know?</w:t>
            </w:r>
          </w:p>
          <w:p w14:paraId="4E66C854" w14:textId="77777777" w:rsidR="009455AE" w:rsidRPr="00003814" w:rsidRDefault="009455AE" w:rsidP="009455AE">
            <w:pPr>
              <w:numPr>
                <w:ilvl w:val="0"/>
                <w:numId w:val="21"/>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areas of need seem to arise?</w:t>
            </w:r>
          </w:p>
        </w:tc>
      </w:tr>
      <w:tr w:rsidR="009455AE" w:rsidRPr="00003814" w14:paraId="4E66C862" w14:textId="77777777" w:rsidTr="009455AE">
        <w:trPr>
          <w:trHeight w:val="2932"/>
        </w:trPr>
        <w:tc>
          <w:tcPr>
            <w:tcW w:w="1980" w:type="dxa"/>
            <w:vAlign w:val="center"/>
          </w:tcPr>
          <w:p w14:paraId="4E66C856" w14:textId="77777777" w:rsidR="009455AE" w:rsidRPr="00003814" w:rsidRDefault="009455AE" w:rsidP="009455AE">
            <w:pPr>
              <w:rPr>
                <w:rFonts w:ascii="Gill Sans MT" w:hAnsi="Gill Sans MT"/>
                <w:b/>
                <w:color w:val="000000" w:themeColor="text1"/>
              </w:rPr>
            </w:pPr>
            <w:r w:rsidRPr="00003814">
              <w:rPr>
                <w:rFonts w:ascii="Gill Sans MT" w:hAnsi="Gill Sans MT"/>
                <w:b/>
                <w:color w:val="000000" w:themeColor="text1"/>
                <w:sz w:val="48"/>
                <w:szCs w:val="48"/>
              </w:rPr>
              <w:t xml:space="preserve">D: </w:t>
            </w:r>
            <w:r w:rsidRPr="00003814">
              <w:rPr>
                <w:rFonts w:ascii="Gill Sans MT" w:hAnsi="Gill Sans MT"/>
                <w:b/>
                <w:color w:val="000000" w:themeColor="text1"/>
              </w:rPr>
              <w:t>Decisional Level</w:t>
            </w:r>
          </w:p>
          <w:p w14:paraId="4E66C857" w14:textId="77777777" w:rsidR="009455AE" w:rsidRPr="009455AE" w:rsidRDefault="009455AE" w:rsidP="009455AE">
            <w:pPr>
              <w:rPr>
                <w:color w:val="000000" w:themeColor="text1"/>
              </w:rPr>
            </w:pPr>
            <w:r w:rsidRPr="00003814">
              <w:rPr>
                <w:rFonts w:ascii="Gill Sans MT" w:hAnsi="Gill Sans MT"/>
                <w:b/>
                <w:noProof/>
                <w:color w:val="000000" w:themeColor="text1"/>
              </w:rPr>
              <w:drawing>
                <wp:inline distT="0" distB="0" distL="0" distR="0" wp14:anchorId="4E66C86A" wp14:editId="4E66C86B">
                  <wp:extent cx="825690" cy="936841"/>
                  <wp:effectExtent l="0" t="0" r="0" b="0"/>
                  <wp:docPr id="1" name="Picture 1" descr="MCj03789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78947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118" cy="942999"/>
                          </a:xfrm>
                          <a:prstGeom prst="rect">
                            <a:avLst/>
                          </a:prstGeom>
                          <a:noFill/>
                          <a:ln>
                            <a:noFill/>
                          </a:ln>
                        </pic:spPr>
                      </pic:pic>
                    </a:graphicData>
                  </a:graphic>
                </wp:inline>
              </w:drawing>
            </w:r>
            <w:r w:rsidRPr="00003814">
              <w:rPr>
                <w:color w:val="000000" w:themeColor="text1"/>
              </w:rPr>
              <w:t xml:space="preserve"> </w:t>
            </w:r>
          </w:p>
        </w:tc>
        <w:tc>
          <w:tcPr>
            <w:tcW w:w="2126" w:type="dxa"/>
            <w:vAlign w:val="center"/>
          </w:tcPr>
          <w:p w14:paraId="4E66C858" w14:textId="77777777" w:rsidR="009455AE" w:rsidRPr="009455AE" w:rsidRDefault="009455AE" w:rsidP="009455AE">
            <w:pPr>
              <w:spacing w:before="0" w:after="0" w:line="240" w:lineRule="auto"/>
              <w:rPr>
                <w:rFonts w:ascii="Gill Sans MT" w:hAnsi="Gill Sans MT"/>
                <w:color w:val="000000" w:themeColor="text1"/>
                <w:sz w:val="22"/>
                <w:szCs w:val="22"/>
              </w:rPr>
            </w:pPr>
            <w:r w:rsidRPr="009455AE">
              <w:rPr>
                <w:rFonts w:ascii="Gill Sans MT" w:hAnsi="Gill Sans MT"/>
                <w:color w:val="000000" w:themeColor="text1"/>
              </w:rPr>
              <w:t>Based on information coming from the three previous stages of questioning, this is the stage at which a decision is produced. The key question at the decisional stage is: What are we going to do?  Moving to the future.</w:t>
            </w:r>
          </w:p>
        </w:tc>
        <w:tc>
          <w:tcPr>
            <w:tcW w:w="2552" w:type="dxa"/>
            <w:vAlign w:val="center"/>
          </w:tcPr>
          <w:p w14:paraId="4E66C859" w14:textId="77777777" w:rsidR="009455AE" w:rsidRPr="00003814" w:rsidRDefault="009455AE" w:rsidP="009455AE">
            <w:pPr>
              <w:numPr>
                <w:ilvl w:val="0"/>
                <w:numId w:val="22"/>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propose next steps</w:t>
            </w:r>
          </w:p>
          <w:p w14:paraId="4E66C85A" w14:textId="77777777" w:rsidR="009455AE" w:rsidRPr="00003814" w:rsidRDefault="009455AE" w:rsidP="009455AE">
            <w:pPr>
              <w:numPr>
                <w:ilvl w:val="0"/>
                <w:numId w:val="22"/>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develop an action plan</w:t>
            </w:r>
          </w:p>
          <w:p w14:paraId="4E66C85B" w14:textId="77777777" w:rsidR="009455AE" w:rsidRPr="00003814" w:rsidRDefault="009455AE" w:rsidP="009455AE">
            <w:pPr>
              <w:numPr>
                <w:ilvl w:val="0"/>
                <w:numId w:val="22"/>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make decisions</w:t>
            </w:r>
          </w:p>
          <w:p w14:paraId="4E66C85C" w14:textId="77777777" w:rsidR="009455AE" w:rsidRDefault="009455AE" w:rsidP="009455AE">
            <w:pPr>
              <w:numPr>
                <w:ilvl w:val="0"/>
                <w:numId w:val="22"/>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To experience “coming together”</w:t>
            </w:r>
          </w:p>
          <w:p w14:paraId="4E66C85D" w14:textId="77777777" w:rsidR="009455AE" w:rsidRDefault="009455AE" w:rsidP="009455AE">
            <w:pPr>
              <w:spacing w:before="0" w:after="0" w:line="240" w:lineRule="auto"/>
              <w:ind w:left="317" w:hanging="283"/>
              <w:rPr>
                <w:rFonts w:ascii="Gill Sans MT" w:hAnsi="Gill Sans MT"/>
                <w:color w:val="000000" w:themeColor="text1"/>
                <w:sz w:val="22"/>
                <w:szCs w:val="22"/>
              </w:rPr>
            </w:pPr>
          </w:p>
          <w:p w14:paraId="4E66C85E" w14:textId="77777777" w:rsidR="009455AE" w:rsidRPr="00003814" w:rsidRDefault="009455AE" w:rsidP="009455AE">
            <w:pPr>
              <w:spacing w:before="0" w:after="0" w:line="240" w:lineRule="auto"/>
              <w:ind w:left="317" w:hanging="283"/>
              <w:rPr>
                <w:rFonts w:ascii="Gill Sans MT" w:hAnsi="Gill Sans MT"/>
                <w:color w:val="000000" w:themeColor="text1"/>
                <w:sz w:val="22"/>
                <w:szCs w:val="22"/>
              </w:rPr>
            </w:pPr>
          </w:p>
        </w:tc>
        <w:tc>
          <w:tcPr>
            <w:tcW w:w="2976" w:type="dxa"/>
            <w:vAlign w:val="center"/>
          </w:tcPr>
          <w:p w14:paraId="4E66C85F" w14:textId="77777777" w:rsidR="009455AE" w:rsidRPr="00003814" w:rsidRDefault="009455AE" w:rsidP="009455AE">
            <w:pPr>
              <w:numPr>
                <w:ilvl w:val="0"/>
                <w:numId w:val="22"/>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are our proposed next steps?</w:t>
            </w:r>
          </w:p>
          <w:p w14:paraId="4E66C860" w14:textId="77777777" w:rsidR="009455AE" w:rsidRPr="00003814" w:rsidRDefault="009455AE" w:rsidP="009455AE">
            <w:pPr>
              <w:numPr>
                <w:ilvl w:val="0"/>
                <w:numId w:val="22"/>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decisions can we make?</w:t>
            </w:r>
          </w:p>
          <w:p w14:paraId="4E66C861" w14:textId="77777777" w:rsidR="009455AE" w:rsidRPr="00003814" w:rsidRDefault="009455AE" w:rsidP="009455AE">
            <w:pPr>
              <w:numPr>
                <w:ilvl w:val="0"/>
                <w:numId w:val="22"/>
              </w:numPr>
              <w:tabs>
                <w:tab w:val="clear" w:pos="720"/>
              </w:tabs>
              <w:spacing w:before="0" w:after="0" w:line="240" w:lineRule="auto"/>
              <w:ind w:left="317" w:hanging="283"/>
              <w:rPr>
                <w:rFonts w:ascii="Gill Sans MT" w:hAnsi="Gill Sans MT"/>
                <w:color w:val="000000" w:themeColor="text1"/>
                <w:sz w:val="22"/>
                <w:szCs w:val="22"/>
              </w:rPr>
            </w:pPr>
            <w:r w:rsidRPr="00003814">
              <w:rPr>
                <w:rFonts w:ascii="Gill Sans MT" w:hAnsi="Gill Sans MT"/>
                <w:color w:val="000000" w:themeColor="text1"/>
                <w:sz w:val="22"/>
                <w:szCs w:val="22"/>
              </w:rPr>
              <w:t>What is our action plan for moving forward?</w:t>
            </w:r>
          </w:p>
        </w:tc>
      </w:tr>
    </w:tbl>
    <w:p w14:paraId="4E66C863" w14:textId="08F7E436" w:rsidR="00446BCF" w:rsidRPr="00003814" w:rsidRDefault="00874A6A" w:rsidP="00446BCF">
      <w:pPr>
        <w:ind w:left="284"/>
        <w:rPr>
          <w:rFonts w:ascii="Gill Sans MT" w:hAnsi="Gill Sans MT"/>
          <w:color w:val="000000" w:themeColor="text1"/>
        </w:rPr>
      </w:pPr>
      <w:r>
        <w:rPr>
          <w:rStyle w:val="HTMLCite"/>
          <w:color w:val="000000" w:themeColor="text1"/>
        </w:rPr>
        <w:t>(For more information on ORID, see Stanfield, B. (General Editor),</w:t>
      </w:r>
      <w:r w:rsidR="000B7F23">
        <w:rPr>
          <w:rStyle w:val="HTMLCite"/>
          <w:color w:val="000000" w:themeColor="text1"/>
        </w:rPr>
        <w:t xml:space="preserve"> 1997,</w:t>
      </w:r>
      <w:bookmarkStart w:id="1" w:name="_GoBack"/>
      <w:bookmarkEnd w:id="1"/>
      <w:r>
        <w:rPr>
          <w:rStyle w:val="HTMLCite"/>
          <w:color w:val="000000" w:themeColor="text1"/>
        </w:rPr>
        <w:t xml:space="preserve"> </w:t>
      </w:r>
      <w:r>
        <w:rPr>
          <w:i/>
          <w:iCs/>
        </w:rPr>
        <w:t>The Art of Focused Conversation</w:t>
      </w:r>
      <w:r>
        <w:t>. Gabriola Island, BC: New Society Publishers and Toronto: Canadian Institute of Culture Affairs)</w:t>
      </w:r>
    </w:p>
    <w:sectPr w:rsidR="00446BCF" w:rsidRPr="00003814" w:rsidSect="00CF7A66">
      <w:pgSz w:w="11906" w:h="16838"/>
      <w:pgMar w:top="709" w:right="1296" w:bottom="1296" w:left="129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69CFB" w14:textId="77777777" w:rsidR="00AF1BEC" w:rsidRDefault="00AF1BEC">
      <w:pPr>
        <w:spacing w:before="0" w:after="0" w:line="240" w:lineRule="auto"/>
      </w:pPr>
      <w:r>
        <w:separator/>
      </w:r>
    </w:p>
  </w:endnote>
  <w:endnote w:type="continuationSeparator" w:id="0">
    <w:p w14:paraId="73C91394" w14:textId="77777777" w:rsidR="00AF1BEC" w:rsidRDefault="00AF1B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6C870" w14:textId="77777777" w:rsidR="00F4299F" w:rsidRDefault="00F429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66C871" w14:textId="77777777" w:rsidR="00F4299F" w:rsidRDefault="00F429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6C872" w14:textId="786BD17B" w:rsidR="00F4299F" w:rsidRDefault="00F429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7F23">
      <w:rPr>
        <w:rStyle w:val="PageNumber"/>
        <w:noProof/>
      </w:rPr>
      <w:t>7</w:t>
    </w:r>
    <w:r>
      <w:rPr>
        <w:rStyle w:val="PageNumber"/>
      </w:rPr>
      <w:fldChar w:fldCharType="end"/>
    </w:r>
  </w:p>
  <w:p w14:paraId="4E66C873" w14:textId="6889654A" w:rsidR="00BF6991" w:rsidRPr="00BF6991" w:rsidRDefault="005162E4" w:rsidP="00B967B7">
    <w:pPr>
      <w:pStyle w:val="Footer"/>
      <w:ind w:right="360"/>
      <w:rPr>
        <w:sz w:val="17"/>
        <w:szCs w:val="17"/>
      </w:rPr>
    </w:pPr>
    <w:r>
      <w:rPr>
        <w:sz w:val="17"/>
        <w:szCs w:val="17"/>
      </w:rPr>
      <w:t xml:space="preserve">L3 </w:t>
    </w:r>
    <w:r w:rsidR="00F4299F">
      <w:rPr>
        <w:sz w:val="17"/>
        <w:szCs w:val="17"/>
      </w:rPr>
      <w:t>LPT</w:t>
    </w:r>
    <w:r w:rsidR="00F4299F" w:rsidRPr="00B967B7">
      <w:rPr>
        <w:sz w:val="17"/>
        <w:szCs w:val="17"/>
      </w:rPr>
      <w:t xml:space="preserve"> Guidance for Role Play Coaches</w:t>
    </w:r>
    <w:r w:rsidR="00CA7024">
      <w:rPr>
        <w:sz w:val="17"/>
        <w:szCs w:val="17"/>
      </w:rPr>
      <w:tab/>
    </w:r>
    <w:r w:rsidR="00CA7024">
      <w:rPr>
        <w:sz w:val="17"/>
        <w:szCs w:val="17"/>
      </w:rPr>
      <w:tab/>
      <w:t xml:space="preserve">       © World Vision International 2024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6C874" w14:textId="77777777" w:rsidR="00F4299F" w:rsidRPr="00B967B7" w:rsidRDefault="00F4299F" w:rsidP="00FE6327">
    <w:pPr>
      <w:pStyle w:val="Footer"/>
      <w:ind w:right="360"/>
      <w:rPr>
        <w:sz w:val="17"/>
        <w:szCs w:val="17"/>
      </w:rPr>
    </w:pPr>
    <w:r w:rsidRPr="00B967B7">
      <w:rPr>
        <w:sz w:val="17"/>
        <w:szCs w:val="17"/>
      </w:rPr>
      <w:t>L4P Guidance for Role Play Coaches</w:t>
    </w:r>
    <w:r>
      <w:rPr>
        <w:sz w:val="17"/>
        <w:szCs w:val="17"/>
      </w:rPr>
      <w:t xml:space="preserve"> – during the workshop, 17 Oct 2011</w:t>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r>
    <w:r>
      <w:rPr>
        <w:sz w:val="17"/>
        <w:szCs w:val="17"/>
      </w:rPr>
      <w:tab/>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CFD09" w14:textId="77777777" w:rsidR="00AF1BEC" w:rsidRDefault="00AF1BEC">
      <w:pPr>
        <w:spacing w:before="0" w:after="0" w:line="240" w:lineRule="auto"/>
      </w:pPr>
      <w:r>
        <w:separator/>
      </w:r>
    </w:p>
  </w:footnote>
  <w:footnote w:type="continuationSeparator" w:id="0">
    <w:p w14:paraId="7018B9C8" w14:textId="77777777" w:rsidR="00AF1BEC" w:rsidRDefault="00AF1BE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7F87"/>
    <w:multiLevelType w:val="hybridMultilevel"/>
    <w:tmpl w:val="49CA59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F2B5F"/>
    <w:multiLevelType w:val="hybridMultilevel"/>
    <w:tmpl w:val="E4B0E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31151"/>
    <w:multiLevelType w:val="hybridMultilevel"/>
    <w:tmpl w:val="62BA04F4"/>
    <w:lvl w:ilvl="0" w:tplc="04090003">
      <w:start w:val="1"/>
      <w:numFmt w:val="bullet"/>
      <w:lvlText w:val="o"/>
      <w:lvlJc w:val="left"/>
      <w:pPr>
        <w:ind w:left="848" w:hanging="360"/>
      </w:pPr>
      <w:rPr>
        <w:rFonts w:ascii="Courier New" w:hAnsi="Courier New" w:hint="default"/>
      </w:rPr>
    </w:lvl>
    <w:lvl w:ilvl="1" w:tplc="04090003">
      <w:start w:val="1"/>
      <w:numFmt w:val="bullet"/>
      <w:lvlText w:val="o"/>
      <w:lvlJc w:val="left"/>
      <w:pPr>
        <w:ind w:left="1568" w:hanging="360"/>
      </w:pPr>
      <w:rPr>
        <w:rFonts w:ascii="Courier New" w:hAnsi="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3" w15:restartNumberingAfterBreak="0">
    <w:nsid w:val="10A06C61"/>
    <w:multiLevelType w:val="hybridMultilevel"/>
    <w:tmpl w:val="277C2A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EF5953"/>
    <w:multiLevelType w:val="hybridMultilevel"/>
    <w:tmpl w:val="342829B8"/>
    <w:lvl w:ilvl="0" w:tplc="04090003">
      <w:start w:val="1"/>
      <w:numFmt w:val="bullet"/>
      <w:lvlText w:val="o"/>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A073BA1"/>
    <w:multiLevelType w:val="hybridMultilevel"/>
    <w:tmpl w:val="953A50D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72C09"/>
    <w:multiLevelType w:val="hybridMultilevel"/>
    <w:tmpl w:val="2490F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4F6D3E"/>
    <w:multiLevelType w:val="hybridMultilevel"/>
    <w:tmpl w:val="86A6F0C2"/>
    <w:lvl w:ilvl="0" w:tplc="0B784CC8">
      <w:start w:val="1"/>
      <w:numFmt w:val="bullet"/>
      <w:lvlText w:val=""/>
      <w:lvlJc w:val="left"/>
      <w:pPr>
        <w:tabs>
          <w:tab w:val="num" w:pos="360"/>
        </w:tabs>
        <w:ind w:left="360" w:hanging="360"/>
      </w:pPr>
      <w:rPr>
        <w:rFonts w:ascii="Symbol" w:hAnsi="Symbol" w:hint="default"/>
        <w:color w:val="FF6600"/>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7F23412"/>
    <w:multiLevelType w:val="hybridMultilevel"/>
    <w:tmpl w:val="A29A752E"/>
    <w:lvl w:ilvl="0" w:tplc="87F40E98">
      <w:start w:val="1"/>
      <w:numFmt w:val="decimal"/>
      <w:lvlText w:val="%1."/>
      <w:lvlJc w:val="left"/>
      <w:pPr>
        <w:ind w:left="438" w:hanging="360"/>
      </w:pPr>
      <w:rPr>
        <w:rFonts w:hint="default"/>
      </w:rPr>
    </w:lvl>
    <w:lvl w:ilvl="1" w:tplc="08090019" w:tentative="1">
      <w:start w:val="1"/>
      <w:numFmt w:val="lowerLetter"/>
      <w:lvlText w:val="%2."/>
      <w:lvlJc w:val="left"/>
      <w:pPr>
        <w:ind w:left="798" w:hanging="360"/>
      </w:pPr>
    </w:lvl>
    <w:lvl w:ilvl="2" w:tplc="0809001B" w:tentative="1">
      <w:start w:val="1"/>
      <w:numFmt w:val="lowerRoman"/>
      <w:lvlText w:val="%3."/>
      <w:lvlJc w:val="right"/>
      <w:pPr>
        <w:ind w:left="1518" w:hanging="180"/>
      </w:pPr>
    </w:lvl>
    <w:lvl w:ilvl="3" w:tplc="0809000F" w:tentative="1">
      <w:start w:val="1"/>
      <w:numFmt w:val="decimal"/>
      <w:lvlText w:val="%4."/>
      <w:lvlJc w:val="left"/>
      <w:pPr>
        <w:ind w:left="2238" w:hanging="360"/>
      </w:pPr>
    </w:lvl>
    <w:lvl w:ilvl="4" w:tplc="08090019" w:tentative="1">
      <w:start w:val="1"/>
      <w:numFmt w:val="lowerLetter"/>
      <w:lvlText w:val="%5."/>
      <w:lvlJc w:val="left"/>
      <w:pPr>
        <w:ind w:left="2958" w:hanging="360"/>
      </w:pPr>
    </w:lvl>
    <w:lvl w:ilvl="5" w:tplc="0809001B" w:tentative="1">
      <w:start w:val="1"/>
      <w:numFmt w:val="lowerRoman"/>
      <w:lvlText w:val="%6."/>
      <w:lvlJc w:val="right"/>
      <w:pPr>
        <w:ind w:left="3678" w:hanging="180"/>
      </w:pPr>
    </w:lvl>
    <w:lvl w:ilvl="6" w:tplc="0809000F" w:tentative="1">
      <w:start w:val="1"/>
      <w:numFmt w:val="decimal"/>
      <w:lvlText w:val="%7."/>
      <w:lvlJc w:val="left"/>
      <w:pPr>
        <w:ind w:left="4398" w:hanging="360"/>
      </w:pPr>
    </w:lvl>
    <w:lvl w:ilvl="7" w:tplc="08090019" w:tentative="1">
      <w:start w:val="1"/>
      <w:numFmt w:val="lowerLetter"/>
      <w:lvlText w:val="%8."/>
      <w:lvlJc w:val="left"/>
      <w:pPr>
        <w:ind w:left="5118" w:hanging="360"/>
      </w:pPr>
    </w:lvl>
    <w:lvl w:ilvl="8" w:tplc="0809001B" w:tentative="1">
      <w:start w:val="1"/>
      <w:numFmt w:val="lowerRoman"/>
      <w:lvlText w:val="%9."/>
      <w:lvlJc w:val="right"/>
      <w:pPr>
        <w:ind w:left="5838" w:hanging="180"/>
      </w:pPr>
    </w:lvl>
  </w:abstractNum>
  <w:abstractNum w:abstractNumId="9" w15:restartNumberingAfterBreak="0">
    <w:nsid w:val="28B729EA"/>
    <w:multiLevelType w:val="hybridMultilevel"/>
    <w:tmpl w:val="4AC83356"/>
    <w:lvl w:ilvl="0" w:tplc="0B784CC8">
      <w:start w:val="1"/>
      <w:numFmt w:val="bullet"/>
      <w:lvlText w:val=""/>
      <w:lvlJc w:val="left"/>
      <w:pPr>
        <w:tabs>
          <w:tab w:val="num" w:pos="360"/>
        </w:tabs>
        <w:ind w:left="360" w:hanging="360"/>
      </w:pPr>
      <w:rPr>
        <w:rFonts w:ascii="Symbol" w:hAnsi="Symbol" w:hint="default"/>
        <w:color w:val="FF6600"/>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EC1D50"/>
    <w:multiLevelType w:val="hybridMultilevel"/>
    <w:tmpl w:val="85AEF21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365E28"/>
    <w:multiLevelType w:val="hybridMultilevel"/>
    <w:tmpl w:val="70DAC8A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5200C"/>
    <w:multiLevelType w:val="hybridMultilevel"/>
    <w:tmpl w:val="6414E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5A1921"/>
    <w:multiLevelType w:val="hybridMultilevel"/>
    <w:tmpl w:val="9078AE6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71FF2"/>
    <w:multiLevelType w:val="hybridMultilevel"/>
    <w:tmpl w:val="8916AD74"/>
    <w:lvl w:ilvl="0" w:tplc="0B784CC8">
      <w:start w:val="1"/>
      <w:numFmt w:val="bullet"/>
      <w:lvlText w:val=""/>
      <w:lvlJc w:val="left"/>
      <w:pPr>
        <w:tabs>
          <w:tab w:val="num" w:pos="360"/>
        </w:tabs>
        <w:ind w:left="360" w:hanging="360"/>
      </w:pPr>
      <w:rPr>
        <w:rFonts w:ascii="Symbol" w:hAnsi="Symbol" w:hint="default"/>
        <w:color w:val="FF6600"/>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0721C5"/>
    <w:multiLevelType w:val="hybridMultilevel"/>
    <w:tmpl w:val="78D02A28"/>
    <w:lvl w:ilvl="0" w:tplc="C9B480A4">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7A01B52"/>
    <w:multiLevelType w:val="hybridMultilevel"/>
    <w:tmpl w:val="8CC042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Gill Sans M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Gill Sans MT"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Gill Sans MT"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ED4589"/>
    <w:multiLevelType w:val="hybridMultilevel"/>
    <w:tmpl w:val="CB40DF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E2F1E"/>
    <w:multiLevelType w:val="hybridMultilevel"/>
    <w:tmpl w:val="4268F260"/>
    <w:lvl w:ilvl="0" w:tplc="FBC69F1C">
      <w:start w:val="1"/>
      <w:numFmt w:val="decimal"/>
      <w:lvlText w:val="%1."/>
      <w:lvlJc w:val="left"/>
      <w:pPr>
        <w:tabs>
          <w:tab w:val="num" w:pos="360"/>
        </w:tabs>
        <w:ind w:left="360" w:hanging="360"/>
      </w:pPr>
      <w:rPr>
        <w:rFonts w:ascii="Gill Sans MT" w:eastAsiaTheme="minorEastAsia" w:hAnsi="Gill Sans MT" w:cstheme="minorBidi"/>
        <w:color w:val="FF6600"/>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C397B10"/>
    <w:multiLevelType w:val="hybridMultilevel"/>
    <w:tmpl w:val="73782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9D5F5F"/>
    <w:multiLevelType w:val="multilevel"/>
    <w:tmpl w:val="D26CF556"/>
    <w:lvl w:ilvl="0">
      <w:start w:val="2"/>
      <w:numFmt w:val="upperLetter"/>
      <w:lvlText w:val="%1."/>
      <w:lvlJc w:val="left"/>
      <w:pPr>
        <w:tabs>
          <w:tab w:val="num" w:pos="360"/>
        </w:tabs>
        <w:ind w:left="360" w:hanging="360"/>
      </w:pPr>
      <w:rPr>
        <w:rFonts w:hint="default"/>
      </w:rPr>
    </w:lvl>
    <w:lvl w:ilvl="1">
      <w:start w:val="2"/>
      <w:numFmt w:val="decimal"/>
      <w:lvlText w:val="%2."/>
      <w:lvlJc w:val="left"/>
      <w:pPr>
        <w:tabs>
          <w:tab w:val="num" w:pos="792"/>
        </w:tabs>
        <w:ind w:left="792" w:hanging="432"/>
      </w:pPr>
      <w:rPr>
        <w:rFonts w:hint="default"/>
      </w:rPr>
    </w:lvl>
    <w:lvl w:ilvl="2">
      <w:start w:val="1"/>
      <w:numFmt w:val="none"/>
      <w:lvlText w:val="%3"/>
      <w:lvlJc w:val="left"/>
      <w:pPr>
        <w:tabs>
          <w:tab w:val="num" w:pos="1080"/>
        </w:tabs>
        <w:ind w:left="1080" w:hanging="432"/>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0FD3816"/>
    <w:multiLevelType w:val="hybridMultilevel"/>
    <w:tmpl w:val="D04A29BA"/>
    <w:lvl w:ilvl="0" w:tplc="E08E42B0">
      <w:start w:val="1"/>
      <w:numFmt w:val="bullet"/>
      <w:lvlText w:val="o"/>
      <w:lvlJc w:val="left"/>
      <w:pPr>
        <w:tabs>
          <w:tab w:val="num" w:pos="578"/>
        </w:tabs>
        <w:ind w:left="578" w:hanging="360"/>
      </w:pPr>
      <w:rPr>
        <w:rFonts w:ascii="Courier New" w:hAnsi="Courier New" w:cs="Times New Roman" w:hint="default"/>
      </w:rPr>
    </w:lvl>
    <w:lvl w:ilvl="1" w:tplc="04090003">
      <w:start w:val="1"/>
      <w:numFmt w:val="bullet"/>
      <w:lvlText w:val="o"/>
      <w:lvlJc w:val="left"/>
      <w:pPr>
        <w:tabs>
          <w:tab w:val="num" w:pos="1298"/>
        </w:tabs>
        <w:ind w:left="1298" w:hanging="360"/>
      </w:pPr>
      <w:rPr>
        <w:rFonts w:ascii="Courier New" w:hAnsi="Courier New" w:cs="Times New Roman" w:hint="default"/>
      </w:rPr>
    </w:lvl>
    <w:lvl w:ilvl="2" w:tplc="04090005">
      <w:start w:val="1"/>
      <w:numFmt w:val="bullet"/>
      <w:lvlText w:val=""/>
      <w:lvlJc w:val="left"/>
      <w:pPr>
        <w:tabs>
          <w:tab w:val="num" w:pos="2018"/>
        </w:tabs>
        <w:ind w:left="2018" w:hanging="360"/>
      </w:pPr>
      <w:rPr>
        <w:rFonts w:ascii="Wingdings" w:hAnsi="Wingdings" w:hint="default"/>
      </w:rPr>
    </w:lvl>
    <w:lvl w:ilvl="3" w:tplc="04090001">
      <w:start w:val="1"/>
      <w:numFmt w:val="bullet"/>
      <w:lvlText w:val=""/>
      <w:lvlJc w:val="left"/>
      <w:pPr>
        <w:tabs>
          <w:tab w:val="num" w:pos="2738"/>
        </w:tabs>
        <w:ind w:left="2738" w:hanging="360"/>
      </w:pPr>
      <w:rPr>
        <w:rFonts w:ascii="Symbol" w:hAnsi="Symbol" w:hint="default"/>
      </w:rPr>
    </w:lvl>
    <w:lvl w:ilvl="4" w:tplc="04090003">
      <w:start w:val="1"/>
      <w:numFmt w:val="bullet"/>
      <w:lvlText w:val="o"/>
      <w:lvlJc w:val="left"/>
      <w:pPr>
        <w:tabs>
          <w:tab w:val="num" w:pos="3458"/>
        </w:tabs>
        <w:ind w:left="3458" w:hanging="360"/>
      </w:pPr>
      <w:rPr>
        <w:rFonts w:ascii="Courier New" w:hAnsi="Courier New" w:cs="Times New Roman" w:hint="default"/>
      </w:rPr>
    </w:lvl>
    <w:lvl w:ilvl="5" w:tplc="04090005">
      <w:start w:val="1"/>
      <w:numFmt w:val="bullet"/>
      <w:lvlText w:val=""/>
      <w:lvlJc w:val="left"/>
      <w:pPr>
        <w:tabs>
          <w:tab w:val="num" w:pos="4178"/>
        </w:tabs>
        <w:ind w:left="4178" w:hanging="360"/>
      </w:pPr>
      <w:rPr>
        <w:rFonts w:ascii="Wingdings" w:hAnsi="Wingdings" w:hint="default"/>
      </w:rPr>
    </w:lvl>
    <w:lvl w:ilvl="6" w:tplc="04090001">
      <w:start w:val="1"/>
      <w:numFmt w:val="bullet"/>
      <w:lvlText w:val=""/>
      <w:lvlJc w:val="left"/>
      <w:pPr>
        <w:tabs>
          <w:tab w:val="num" w:pos="4898"/>
        </w:tabs>
        <w:ind w:left="4898" w:hanging="360"/>
      </w:pPr>
      <w:rPr>
        <w:rFonts w:ascii="Symbol" w:hAnsi="Symbol" w:hint="default"/>
      </w:rPr>
    </w:lvl>
    <w:lvl w:ilvl="7" w:tplc="04090003">
      <w:start w:val="1"/>
      <w:numFmt w:val="bullet"/>
      <w:lvlText w:val="o"/>
      <w:lvlJc w:val="left"/>
      <w:pPr>
        <w:tabs>
          <w:tab w:val="num" w:pos="5618"/>
        </w:tabs>
        <w:ind w:left="5618" w:hanging="360"/>
      </w:pPr>
      <w:rPr>
        <w:rFonts w:ascii="Courier New" w:hAnsi="Courier New" w:cs="Times New Roman" w:hint="default"/>
      </w:rPr>
    </w:lvl>
    <w:lvl w:ilvl="8" w:tplc="04090005">
      <w:start w:val="1"/>
      <w:numFmt w:val="bullet"/>
      <w:lvlText w:val=""/>
      <w:lvlJc w:val="left"/>
      <w:pPr>
        <w:tabs>
          <w:tab w:val="num" w:pos="6338"/>
        </w:tabs>
        <w:ind w:left="6338" w:hanging="360"/>
      </w:pPr>
      <w:rPr>
        <w:rFonts w:ascii="Wingdings" w:hAnsi="Wingdings" w:hint="default"/>
      </w:rPr>
    </w:lvl>
  </w:abstractNum>
  <w:abstractNum w:abstractNumId="22" w15:restartNumberingAfterBreak="0">
    <w:nsid w:val="51976412"/>
    <w:multiLevelType w:val="hybridMultilevel"/>
    <w:tmpl w:val="A952591E"/>
    <w:lvl w:ilvl="0" w:tplc="0809000F">
      <w:start w:val="1"/>
      <w:numFmt w:val="decimal"/>
      <w:lvlText w:val="%1."/>
      <w:lvlJc w:val="left"/>
      <w:pPr>
        <w:ind w:left="717" w:hanging="360"/>
      </w:pPr>
      <w:rPr>
        <w:rFont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3" w15:restartNumberingAfterBreak="0">
    <w:nsid w:val="583116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57264A"/>
    <w:multiLevelType w:val="hybridMultilevel"/>
    <w:tmpl w:val="982C3C8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E36E4D"/>
    <w:multiLevelType w:val="hybridMultilevel"/>
    <w:tmpl w:val="7C0E98D2"/>
    <w:lvl w:ilvl="0" w:tplc="0B784CC8">
      <w:start w:val="1"/>
      <w:numFmt w:val="bullet"/>
      <w:lvlText w:val=""/>
      <w:lvlJc w:val="left"/>
      <w:pPr>
        <w:tabs>
          <w:tab w:val="num" w:pos="360"/>
        </w:tabs>
        <w:ind w:left="360" w:hanging="360"/>
      </w:pPr>
      <w:rPr>
        <w:rFonts w:ascii="Symbol" w:hAnsi="Symbol" w:hint="default"/>
        <w:color w:val="FF6600"/>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C57320A"/>
    <w:multiLevelType w:val="hybridMultilevel"/>
    <w:tmpl w:val="C9402E0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20E3C"/>
    <w:multiLevelType w:val="hybridMultilevel"/>
    <w:tmpl w:val="8766B732"/>
    <w:lvl w:ilvl="0" w:tplc="C9B480A4">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F267928"/>
    <w:multiLevelType w:val="hybridMultilevel"/>
    <w:tmpl w:val="A0B60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760EBE"/>
    <w:multiLevelType w:val="hybridMultilevel"/>
    <w:tmpl w:val="89BA33B2"/>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1B51B39"/>
    <w:multiLevelType w:val="hybridMultilevel"/>
    <w:tmpl w:val="06DEEA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B70EB8"/>
    <w:multiLevelType w:val="hybridMultilevel"/>
    <w:tmpl w:val="19260A7E"/>
    <w:lvl w:ilvl="0" w:tplc="2FDC90DE">
      <w:start w:val="3"/>
      <w:numFmt w:val="bullet"/>
      <w:lvlText w:val="o"/>
      <w:lvlJc w:val="left"/>
      <w:pPr>
        <w:tabs>
          <w:tab w:val="num" w:pos="620"/>
        </w:tabs>
        <w:ind w:left="620" w:hanging="360"/>
      </w:pPr>
      <w:rPr>
        <w:rFonts w:ascii="Courier New" w:hAnsi="Courier New" w:hint="default"/>
        <w:sz w:val="18"/>
      </w:rPr>
    </w:lvl>
    <w:lvl w:ilvl="1" w:tplc="04090003" w:tentative="1">
      <w:start w:val="1"/>
      <w:numFmt w:val="bullet"/>
      <w:lvlText w:val="o"/>
      <w:lvlJc w:val="left"/>
      <w:pPr>
        <w:tabs>
          <w:tab w:val="num" w:pos="1340"/>
        </w:tabs>
        <w:ind w:left="1340" w:hanging="360"/>
      </w:pPr>
      <w:rPr>
        <w:rFonts w:ascii="Courier New" w:hAnsi="Courier New" w:hint="default"/>
      </w:rPr>
    </w:lvl>
    <w:lvl w:ilvl="2" w:tplc="04090005" w:tentative="1">
      <w:start w:val="1"/>
      <w:numFmt w:val="bullet"/>
      <w:lvlText w:val=""/>
      <w:lvlJc w:val="left"/>
      <w:pPr>
        <w:tabs>
          <w:tab w:val="num" w:pos="2060"/>
        </w:tabs>
        <w:ind w:left="2060" w:hanging="360"/>
      </w:pPr>
      <w:rPr>
        <w:rFonts w:ascii="Wingdings" w:hAnsi="Wingdings" w:hint="default"/>
      </w:rPr>
    </w:lvl>
    <w:lvl w:ilvl="3" w:tplc="04090001" w:tentative="1">
      <w:start w:val="1"/>
      <w:numFmt w:val="bullet"/>
      <w:lvlText w:val=""/>
      <w:lvlJc w:val="left"/>
      <w:pPr>
        <w:tabs>
          <w:tab w:val="num" w:pos="2780"/>
        </w:tabs>
        <w:ind w:left="2780" w:hanging="360"/>
      </w:pPr>
      <w:rPr>
        <w:rFonts w:ascii="Symbol" w:hAnsi="Symbol" w:hint="default"/>
      </w:rPr>
    </w:lvl>
    <w:lvl w:ilvl="4" w:tplc="04090003" w:tentative="1">
      <w:start w:val="1"/>
      <w:numFmt w:val="bullet"/>
      <w:lvlText w:val="o"/>
      <w:lvlJc w:val="left"/>
      <w:pPr>
        <w:tabs>
          <w:tab w:val="num" w:pos="3500"/>
        </w:tabs>
        <w:ind w:left="3500" w:hanging="360"/>
      </w:pPr>
      <w:rPr>
        <w:rFonts w:ascii="Courier New" w:hAnsi="Courier New" w:hint="default"/>
      </w:rPr>
    </w:lvl>
    <w:lvl w:ilvl="5" w:tplc="04090005" w:tentative="1">
      <w:start w:val="1"/>
      <w:numFmt w:val="bullet"/>
      <w:lvlText w:val=""/>
      <w:lvlJc w:val="left"/>
      <w:pPr>
        <w:tabs>
          <w:tab w:val="num" w:pos="4220"/>
        </w:tabs>
        <w:ind w:left="4220" w:hanging="360"/>
      </w:pPr>
      <w:rPr>
        <w:rFonts w:ascii="Wingdings" w:hAnsi="Wingdings" w:hint="default"/>
      </w:rPr>
    </w:lvl>
    <w:lvl w:ilvl="6" w:tplc="04090001" w:tentative="1">
      <w:start w:val="1"/>
      <w:numFmt w:val="bullet"/>
      <w:lvlText w:val=""/>
      <w:lvlJc w:val="left"/>
      <w:pPr>
        <w:tabs>
          <w:tab w:val="num" w:pos="4940"/>
        </w:tabs>
        <w:ind w:left="4940" w:hanging="360"/>
      </w:pPr>
      <w:rPr>
        <w:rFonts w:ascii="Symbol" w:hAnsi="Symbol" w:hint="default"/>
      </w:rPr>
    </w:lvl>
    <w:lvl w:ilvl="7" w:tplc="04090003" w:tentative="1">
      <w:start w:val="1"/>
      <w:numFmt w:val="bullet"/>
      <w:lvlText w:val="o"/>
      <w:lvlJc w:val="left"/>
      <w:pPr>
        <w:tabs>
          <w:tab w:val="num" w:pos="5660"/>
        </w:tabs>
        <w:ind w:left="5660" w:hanging="360"/>
      </w:pPr>
      <w:rPr>
        <w:rFonts w:ascii="Courier New" w:hAnsi="Courier New" w:hint="default"/>
      </w:rPr>
    </w:lvl>
    <w:lvl w:ilvl="8" w:tplc="04090005" w:tentative="1">
      <w:start w:val="1"/>
      <w:numFmt w:val="bullet"/>
      <w:lvlText w:val=""/>
      <w:lvlJc w:val="left"/>
      <w:pPr>
        <w:tabs>
          <w:tab w:val="num" w:pos="6380"/>
        </w:tabs>
        <w:ind w:left="6380" w:hanging="360"/>
      </w:pPr>
      <w:rPr>
        <w:rFonts w:ascii="Wingdings" w:hAnsi="Wingdings" w:hint="default"/>
      </w:rPr>
    </w:lvl>
  </w:abstractNum>
  <w:abstractNum w:abstractNumId="32" w15:restartNumberingAfterBreak="0">
    <w:nsid w:val="64CD5DBF"/>
    <w:multiLevelType w:val="hybridMultilevel"/>
    <w:tmpl w:val="703E7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756BAC"/>
    <w:multiLevelType w:val="hybridMultilevel"/>
    <w:tmpl w:val="DA163E60"/>
    <w:lvl w:ilvl="0" w:tplc="0409000D">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AB5A70"/>
    <w:multiLevelType w:val="hybridMultilevel"/>
    <w:tmpl w:val="7A2666F6"/>
    <w:lvl w:ilvl="0" w:tplc="C930ED6A">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92C7889"/>
    <w:multiLevelType w:val="hybridMultilevel"/>
    <w:tmpl w:val="36EEA476"/>
    <w:lvl w:ilvl="0" w:tplc="04090003">
      <w:start w:val="1"/>
      <w:numFmt w:val="bullet"/>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093361"/>
    <w:multiLevelType w:val="hybridMultilevel"/>
    <w:tmpl w:val="A808ED7C"/>
    <w:lvl w:ilvl="0" w:tplc="4C1EAEEA">
      <w:start w:val="1"/>
      <w:numFmt w:val="decimal"/>
      <w:lvlText w:val="%1."/>
      <w:lvlJc w:val="left"/>
      <w:pPr>
        <w:ind w:left="43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016319"/>
    <w:multiLevelType w:val="multilevel"/>
    <w:tmpl w:val="A8262588"/>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none"/>
      <w:lvlText w:val="%3"/>
      <w:lvlJc w:val="left"/>
      <w:pPr>
        <w:tabs>
          <w:tab w:val="num" w:pos="1080"/>
        </w:tabs>
        <w:ind w:left="1080" w:hanging="432"/>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1895A64"/>
    <w:multiLevelType w:val="hybridMultilevel"/>
    <w:tmpl w:val="E488BB3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5344A7"/>
    <w:multiLevelType w:val="hybridMultilevel"/>
    <w:tmpl w:val="277C2A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B0D6E09"/>
    <w:multiLevelType w:val="multilevel"/>
    <w:tmpl w:val="7CAA0826"/>
    <w:lvl w:ilvl="0">
      <w:start w:val="3"/>
      <w:numFmt w:val="upperLetter"/>
      <w:lvlText w:val="%1."/>
      <w:lvlJc w:val="left"/>
      <w:pPr>
        <w:tabs>
          <w:tab w:val="num" w:pos="360"/>
        </w:tabs>
        <w:ind w:left="360" w:hanging="360"/>
      </w:pPr>
      <w:rPr>
        <w:rFonts w:hint="default"/>
      </w:rPr>
    </w:lvl>
    <w:lvl w:ilvl="1">
      <w:start w:val="6"/>
      <w:numFmt w:val="decimal"/>
      <w:lvlText w:val="%2."/>
      <w:lvlJc w:val="left"/>
      <w:pPr>
        <w:tabs>
          <w:tab w:val="num" w:pos="716"/>
        </w:tabs>
        <w:ind w:left="716" w:hanging="432"/>
      </w:pPr>
      <w:rPr>
        <w:rFonts w:hint="default"/>
      </w:rPr>
    </w:lvl>
    <w:lvl w:ilvl="2">
      <w:start w:val="1"/>
      <w:numFmt w:val="none"/>
      <w:lvlText w:val="%3"/>
      <w:lvlJc w:val="left"/>
      <w:pPr>
        <w:tabs>
          <w:tab w:val="num" w:pos="1080"/>
        </w:tabs>
        <w:ind w:left="1080" w:hanging="432"/>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E612A1D"/>
    <w:multiLevelType w:val="hybridMultilevel"/>
    <w:tmpl w:val="B3320280"/>
    <w:lvl w:ilvl="0" w:tplc="0B784CC8">
      <w:start w:val="1"/>
      <w:numFmt w:val="bullet"/>
      <w:lvlText w:val=""/>
      <w:lvlJc w:val="left"/>
      <w:pPr>
        <w:tabs>
          <w:tab w:val="num" w:pos="360"/>
        </w:tabs>
        <w:ind w:left="360" w:hanging="360"/>
      </w:pPr>
      <w:rPr>
        <w:rFonts w:ascii="Symbol" w:hAnsi="Symbol" w:hint="default"/>
        <w:color w:val="FF6600"/>
        <w:sz w:val="20"/>
      </w:rPr>
    </w:lvl>
    <w:lvl w:ilvl="1" w:tplc="3E12C736">
      <w:start w:val="10"/>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EA30265"/>
    <w:multiLevelType w:val="hybridMultilevel"/>
    <w:tmpl w:val="026C56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5"/>
  </w:num>
  <w:num w:numId="4">
    <w:abstractNumId w:val="7"/>
  </w:num>
  <w:num w:numId="5">
    <w:abstractNumId w:val="41"/>
  </w:num>
  <w:num w:numId="6">
    <w:abstractNumId w:val="14"/>
  </w:num>
  <w:num w:numId="7">
    <w:abstractNumId w:val="23"/>
  </w:num>
  <w:num w:numId="8">
    <w:abstractNumId w:val="37"/>
  </w:num>
  <w:num w:numId="9">
    <w:abstractNumId w:val="34"/>
  </w:num>
  <w:num w:numId="10">
    <w:abstractNumId w:val="20"/>
  </w:num>
  <w:num w:numId="11">
    <w:abstractNumId w:val="40"/>
  </w:num>
  <w:num w:numId="12">
    <w:abstractNumId w:val="5"/>
  </w:num>
  <w:num w:numId="13">
    <w:abstractNumId w:val="2"/>
  </w:num>
  <w:num w:numId="14">
    <w:abstractNumId w:val="11"/>
  </w:num>
  <w:num w:numId="15">
    <w:abstractNumId w:val="27"/>
  </w:num>
  <w:num w:numId="16">
    <w:abstractNumId w:val="15"/>
  </w:num>
  <w:num w:numId="17">
    <w:abstractNumId w:val="19"/>
  </w:num>
  <w:num w:numId="18">
    <w:abstractNumId w:val="12"/>
  </w:num>
  <w:num w:numId="19">
    <w:abstractNumId w:val="33"/>
  </w:num>
  <w:num w:numId="20">
    <w:abstractNumId w:val="0"/>
  </w:num>
  <w:num w:numId="21">
    <w:abstractNumId w:val="24"/>
  </w:num>
  <w:num w:numId="22">
    <w:abstractNumId w:val="38"/>
  </w:num>
  <w:num w:numId="23">
    <w:abstractNumId w:val="21"/>
  </w:num>
  <w:num w:numId="24">
    <w:abstractNumId w:val="4"/>
  </w:num>
  <w:num w:numId="25">
    <w:abstractNumId w:val="29"/>
  </w:num>
  <w:num w:numId="26">
    <w:abstractNumId w:val="22"/>
  </w:num>
  <w:num w:numId="27">
    <w:abstractNumId w:val="42"/>
  </w:num>
  <w:num w:numId="28">
    <w:abstractNumId w:val="6"/>
  </w:num>
  <w:num w:numId="29">
    <w:abstractNumId w:val="32"/>
  </w:num>
  <w:num w:numId="30">
    <w:abstractNumId w:val="30"/>
  </w:num>
  <w:num w:numId="31">
    <w:abstractNumId w:val="13"/>
  </w:num>
  <w:num w:numId="32">
    <w:abstractNumId w:val="3"/>
  </w:num>
  <w:num w:numId="33">
    <w:abstractNumId w:val="39"/>
  </w:num>
  <w:num w:numId="34">
    <w:abstractNumId w:val="8"/>
  </w:num>
  <w:num w:numId="35">
    <w:abstractNumId w:val="36"/>
  </w:num>
  <w:num w:numId="36">
    <w:abstractNumId w:val="10"/>
  </w:num>
  <w:num w:numId="37">
    <w:abstractNumId w:val="31"/>
  </w:num>
  <w:num w:numId="38">
    <w:abstractNumId w:val="35"/>
  </w:num>
  <w:num w:numId="39">
    <w:abstractNumId w:val="17"/>
  </w:num>
  <w:num w:numId="40">
    <w:abstractNumId w:val="26"/>
  </w:num>
  <w:num w:numId="41">
    <w:abstractNumId w:val="1"/>
  </w:num>
  <w:num w:numId="42">
    <w:abstractNumId w:val="16"/>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354"/>
    <w:rsid w:val="00003814"/>
    <w:rsid w:val="000210BD"/>
    <w:rsid w:val="0006362A"/>
    <w:rsid w:val="00067081"/>
    <w:rsid w:val="000B7F23"/>
    <w:rsid w:val="00140E37"/>
    <w:rsid w:val="00140FAE"/>
    <w:rsid w:val="00164657"/>
    <w:rsid w:val="001649B1"/>
    <w:rsid w:val="00191019"/>
    <w:rsid w:val="00193A09"/>
    <w:rsid w:val="00204FBA"/>
    <w:rsid w:val="002656C2"/>
    <w:rsid w:val="00292797"/>
    <w:rsid w:val="00293117"/>
    <w:rsid w:val="002A6FE9"/>
    <w:rsid w:val="00313D55"/>
    <w:rsid w:val="00341A93"/>
    <w:rsid w:val="003511EF"/>
    <w:rsid w:val="003550D1"/>
    <w:rsid w:val="00362ED8"/>
    <w:rsid w:val="0037569F"/>
    <w:rsid w:val="00381D96"/>
    <w:rsid w:val="003A52FC"/>
    <w:rsid w:val="003C6C01"/>
    <w:rsid w:val="003E1112"/>
    <w:rsid w:val="003E5684"/>
    <w:rsid w:val="00446BCF"/>
    <w:rsid w:val="00454884"/>
    <w:rsid w:val="0048632B"/>
    <w:rsid w:val="004F65A6"/>
    <w:rsid w:val="004F7215"/>
    <w:rsid w:val="00501BC5"/>
    <w:rsid w:val="00503A1F"/>
    <w:rsid w:val="005162E4"/>
    <w:rsid w:val="005210E1"/>
    <w:rsid w:val="00541BD2"/>
    <w:rsid w:val="00552B95"/>
    <w:rsid w:val="005772B7"/>
    <w:rsid w:val="00582D6D"/>
    <w:rsid w:val="005E6859"/>
    <w:rsid w:val="00610D14"/>
    <w:rsid w:val="0062289A"/>
    <w:rsid w:val="006A473A"/>
    <w:rsid w:val="00761AFA"/>
    <w:rsid w:val="007A4340"/>
    <w:rsid w:val="007A449C"/>
    <w:rsid w:val="00856CF9"/>
    <w:rsid w:val="00874A6A"/>
    <w:rsid w:val="008858E7"/>
    <w:rsid w:val="008D22C2"/>
    <w:rsid w:val="00924E1B"/>
    <w:rsid w:val="009455AE"/>
    <w:rsid w:val="00947582"/>
    <w:rsid w:val="00965C8A"/>
    <w:rsid w:val="009A0DC6"/>
    <w:rsid w:val="009C1E86"/>
    <w:rsid w:val="00A3029C"/>
    <w:rsid w:val="00A72176"/>
    <w:rsid w:val="00A757BC"/>
    <w:rsid w:val="00AB7805"/>
    <w:rsid w:val="00AD7327"/>
    <w:rsid w:val="00AF1BEC"/>
    <w:rsid w:val="00B563F7"/>
    <w:rsid w:val="00B967B7"/>
    <w:rsid w:val="00BC7DC7"/>
    <w:rsid w:val="00BF6991"/>
    <w:rsid w:val="00C0260B"/>
    <w:rsid w:val="00C62DC5"/>
    <w:rsid w:val="00CA7024"/>
    <w:rsid w:val="00CB0040"/>
    <w:rsid w:val="00CF7A66"/>
    <w:rsid w:val="00D135F5"/>
    <w:rsid w:val="00D537A3"/>
    <w:rsid w:val="00D7502A"/>
    <w:rsid w:val="00DF13A8"/>
    <w:rsid w:val="00E07683"/>
    <w:rsid w:val="00E16354"/>
    <w:rsid w:val="00E17A3A"/>
    <w:rsid w:val="00E8280D"/>
    <w:rsid w:val="00E96B6A"/>
    <w:rsid w:val="00EA3218"/>
    <w:rsid w:val="00ED7CBB"/>
    <w:rsid w:val="00F2190D"/>
    <w:rsid w:val="00F2665E"/>
    <w:rsid w:val="00F4299F"/>
    <w:rsid w:val="00F87BA6"/>
    <w:rsid w:val="00F911A4"/>
    <w:rsid w:val="00FE07D2"/>
    <w:rsid w:val="00FE3C5F"/>
    <w:rsid w:val="00FE6327"/>
    <w:rsid w:val="00FF0A5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E66C778"/>
  <w15:docId w15:val="{2C81FED6-B21C-45A0-A76E-AB1C6C6F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73A"/>
    <w:rPr>
      <w:sz w:val="20"/>
      <w:szCs w:val="20"/>
    </w:rPr>
  </w:style>
  <w:style w:type="paragraph" w:styleId="Heading1">
    <w:name w:val="heading 1"/>
    <w:basedOn w:val="Normal"/>
    <w:next w:val="Normal"/>
    <w:link w:val="Heading1Char"/>
    <w:uiPriority w:val="9"/>
    <w:qFormat/>
    <w:rsid w:val="006A473A"/>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semiHidden/>
    <w:unhideWhenUsed/>
    <w:qFormat/>
    <w:rsid w:val="006A473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unhideWhenUsed/>
    <w:qFormat/>
    <w:rsid w:val="006A473A"/>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6A473A"/>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6A473A"/>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6A473A"/>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6A473A"/>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6A47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A47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473A"/>
    <w:pPr>
      <w:spacing w:before="720"/>
    </w:pPr>
    <w:rPr>
      <w:caps/>
      <w:color w:val="4F81BD"/>
      <w:spacing w:val="10"/>
      <w:kern w:val="28"/>
      <w:sz w:val="52"/>
      <w:szCs w:val="52"/>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Subtitle">
    <w:name w:val="Subtitle"/>
    <w:basedOn w:val="Normal"/>
    <w:next w:val="Normal"/>
    <w:link w:val="SubtitleChar"/>
    <w:uiPriority w:val="11"/>
    <w:qFormat/>
    <w:rsid w:val="006A473A"/>
    <w:pPr>
      <w:spacing w:after="1000" w:line="240" w:lineRule="auto"/>
    </w:pPr>
    <w:rPr>
      <w:caps/>
      <w:color w:val="595959"/>
      <w:spacing w:val="10"/>
      <w:sz w:val="24"/>
      <w:szCs w:val="24"/>
    </w:rPr>
  </w:style>
  <w:style w:type="paragraph" w:styleId="BodyText">
    <w:name w:val="Body Text"/>
    <w:basedOn w:val="Normal"/>
    <w:rPr>
      <w:rFonts w:ascii="Gill Sans MT" w:hAnsi="Gill Sans MT"/>
      <w:b/>
      <w:bCs/>
      <w:i/>
      <w:iCs/>
    </w:rPr>
  </w:style>
  <w:style w:type="character" w:customStyle="1" w:styleId="Heading1Char">
    <w:name w:val="Heading 1 Char"/>
    <w:link w:val="Heading1"/>
    <w:uiPriority w:val="9"/>
    <w:rsid w:val="006A473A"/>
    <w:rPr>
      <w:b/>
      <w:bCs/>
      <w:caps/>
      <w:color w:val="FFFFFF"/>
      <w:spacing w:val="15"/>
      <w:shd w:val="clear" w:color="auto" w:fill="4F81BD"/>
    </w:rPr>
  </w:style>
  <w:style w:type="character" w:customStyle="1" w:styleId="Heading2Char">
    <w:name w:val="Heading 2 Char"/>
    <w:link w:val="Heading2"/>
    <w:uiPriority w:val="9"/>
    <w:semiHidden/>
    <w:rsid w:val="006A473A"/>
    <w:rPr>
      <w:caps/>
      <w:spacing w:val="15"/>
      <w:shd w:val="clear" w:color="auto" w:fill="DBE5F1"/>
    </w:rPr>
  </w:style>
  <w:style w:type="character" w:customStyle="1" w:styleId="Heading3Char">
    <w:name w:val="Heading 3 Char"/>
    <w:link w:val="Heading3"/>
    <w:uiPriority w:val="9"/>
    <w:rsid w:val="006A473A"/>
    <w:rPr>
      <w:caps/>
      <w:color w:val="243F60"/>
      <w:spacing w:val="15"/>
    </w:rPr>
  </w:style>
  <w:style w:type="character" w:customStyle="1" w:styleId="Heading4Char">
    <w:name w:val="Heading 4 Char"/>
    <w:link w:val="Heading4"/>
    <w:uiPriority w:val="9"/>
    <w:semiHidden/>
    <w:rsid w:val="006A473A"/>
    <w:rPr>
      <w:caps/>
      <w:color w:val="365F91"/>
      <w:spacing w:val="10"/>
    </w:rPr>
  </w:style>
  <w:style w:type="character" w:customStyle="1" w:styleId="Heading5Char">
    <w:name w:val="Heading 5 Char"/>
    <w:link w:val="Heading5"/>
    <w:uiPriority w:val="9"/>
    <w:semiHidden/>
    <w:rsid w:val="006A473A"/>
    <w:rPr>
      <w:caps/>
      <w:color w:val="365F91"/>
      <w:spacing w:val="10"/>
    </w:rPr>
  </w:style>
  <w:style w:type="character" w:customStyle="1" w:styleId="Heading6Char">
    <w:name w:val="Heading 6 Char"/>
    <w:link w:val="Heading6"/>
    <w:uiPriority w:val="9"/>
    <w:semiHidden/>
    <w:rsid w:val="006A473A"/>
    <w:rPr>
      <w:caps/>
      <w:color w:val="365F91"/>
      <w:spacing w:val="10"/>
    </w:rPr>
  </w:style>
  <w:style w:type="character" w:customStyle="1" w:styleId="Heading7Char">
    <w:name w:val="Heading 7 Char"/>
    <w:link w:val="Heading7"/>
    <w:uiPriority w:val="9"/>
    <w:semiHidden/>
    <w:rsid w:val="006A473A"/>
    <w:rPr>
      <w:caps/>
      <w:color w:val="365F91"/>
      <w:spacing w:val="10"/>
    </w:rPr>
  </w:style>
  <w:style w:type="character" w:customStyle="1" w:styleId="Heading8Char">
    <w:name w:val="Heading 8 Char"/>
    <w:link w:val="Heading8"/>
    <w:uiPriority w:val="9"/>
    <w:semiHidden/>
    <w:rsid w:val="006A473A"/>
    <w:rPr>
      <w:caps/>
      <w:spacing w:val="10"/>
      <w:sz w:val="18"/>
      <w:szCs w:val="18"/>
    </w:rPr>
  </w:style>
  <w:style w:type="character" w:customStyle="1" w:styleId="Heading9Char">
    <w:name w:val="Heading 9 Char"/>
    <w:link w:val="Heading9"/>
    <w:uiPriority w:val="9"/>
    <w:semiHidden/>
    <w:rsid w:val="006A473A"/>
    <w:rPr>
      <w:i/>
      <w:caps/>
      <w:spacing w:val="10"/>
      <w:sz w:val="18"/>
      <w:szCs w:val="18"/>
    </w:rPr>
  </w:style>
  <w:style w:type="paragraph" w:styleId="Caption">
    <w:name w:val="caption"/>
    <w:basedOn w:val="Normal"/>
    <w:next w:val="Normal"/>
    <w:uiPriority w:val="35"/>
    <w:semiHidden/>
    <w:unhideWhenUsed/>
    <w:qFormat/>
    <w:rsid w:val="006A473A"/>
    <w:rPr>
      <w:b/>
      <w:bCs/>
      <w:color w:val="365F91"/>
      <w:sz w:val="16"/>
      <w:szCs w:val="16"/>
    </w:rPr>
  </w:style>
  <w:style w:type="character" w:customStyle="1" w:styleId="TitleChar">
    <w:name w:val="Title Char"/>
    <w:link w:val="Title"/>
    <w:uiPriority w:val="10"/>
    <w:rsid w:val="006A473A"/>
    <w:rPr>
      <w:caps/>
      <w:color w:val="4F81BD"/>
      <w:spacing w:val="10"/>
      <w:kern w:val="28"/>
      <w:sz w:val="52"/>
      <w:szCs w:val="52"/>
    </w:rPr>
  </w:style>
  <w:style w:type="character" w:customStyle="1" w:styleId="SubtitleChar">
    <w:name w:val="Subtitle Char"/>
    <w:link w:val="Subtitle"/>
    <w:uiPriority w:val="11"/>
    <w:rsid w:val="006A473A"/>
    <w:rPr>
      <w:caps/>
      <w:color w:val="595959"/>
      <w:spacing w:val="10"/>
      <w:sz w:val="24"/>
      <w:szCs w:val="24"/>
    </w:rPr>
  </w:style>
  <w:style w:type="character" w:styleId="Strong">
    <w:name w:val="Strong"/>
    <w:uiPriority w:val="22"/>
    <w:qFormat/>
    <w:rsid w:val="006A473A"/>
    <w:rPr>
      <w:b/>
      <w:bCs/>
    </w:rPr>
  </w:style>
  <w:style w:type="character" w:styleId="Emphasis">
    <w:name w:val="Emphasis"/>
    <w:uiPriority w:val="20"/>
    <w:qFormat/>
    <w:rsid w:val="006A473A"/>
    <w:rPr>
      <w:caps/>
      <w:color w:val="243F60"/>
      <w:spacing w:val="5"/>
    </w:rPr>
  </w:style>
  <w:style w:type="paragraph" w:styleId="NoSpacing">
    <w:name w:val="No Spacing"/>
    <w:basedOn w:val="Normal"/>
    <w:link w:val="NoSpacingChar"/>
    <w:uiPriority w:val="1"/>
    <w:qFormat/>
    <w:rsid w:val="006A473A"/>
    <w:pPr>
      <w:spacing w:before="0" w:after="0" w:line="240" w:lineRule="auto"/>
    </w:pPr>
  </w:style>
  <w:style w:type="character" w:customStyle="1" w:styleId="NoSpacingChar">
    <w:name w:val="No Spacing Char"/>
    <w:link w:val="NoSpacing"/>
    <w:uiPriority w:val="1"/>
    <w:rsid w:val="006A473A"/>
    <w:rPr>
      <w:sz w:val="20"/>
      <w:szCs w:val="20"/>
    </w:rPr>
  </w:style>
  <w:style w:type="paragraph" w:styleId="ListParagraph">
    <w:name w:val="List Paragraph"/>
    <w:basedOn w:val="Normal"/>
    <w:qFormat/>
    <w:rsid w:val="006A473A"/>
    <w:pPr>
      <w:ind w:left="720"/>
      <w:contextualSpacing/>
    </w:pPr>
  </w:style>
  <w:style w:type="paragraph" w:styleId="Quote">
    <w:name w:val="Quote"/>
    <w:basedOn w:val="Normal"/>
    <w:next w:val="Normal"/>
    <w:link w:val="QuoteChar"/>
    <w:uiPriority w:val="29"/>
    <w:qFormat/>
    <w:rsid w:val="006A473A"/>
    <w:rPr>
      <w:i/>
      <w:iCs/>
    </w:rPr>
  </w:style>
  <w:style w:type="character" w:customStyle="1" w:styleId="QuoteChar">
    <w:name w:val="Quote Char"/>
    <w:link w:val="Quote"/>
    <w:uiPriority w:val="29"/>
    <w:rsid w:val="006A473A"/>
    <w:rPr>
      <w:i/>
      <w:iCs/>
      <w:sz w:val="20"/>
      <w:szCs w:val="20"/>
    </w:rPr>
  </w:style>
  <w:style w:type="paragraph" w:styleId="IntenseQuote">
    <w:name w:val="Intense Quote"/>
    <w:basedOn w:val="Normal"/>
    <w:next w:val="Normal"/>
    <w:link w:val="IntenseQuoteChar"/>
    <w:uiPriority w:val="30"/>
    <w:qFormat/>
    <w:rsid w:val="006A473A"/>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6A473A"/>
    <w:rPr>
      <w:i/>
      <w:iCs/>
      <w:color w:val="4F81BD"/>
      <w:sz w:val="20"/>
      <w:szCs w:val="20"/>
    </w:rPr>
  </w:style>
  <w:style w:type="character" w:styleId="SubtleEmphasis">
    <w:name w:val="Subtle Emphasis"/>
    <w:uiPriority w:val="19"/>
    <w:qFormat/>
    <w:rsid w:val="006A473A"/>
    <w:rPr>
      <w:i/>
      <w:iCs/>
      <w:color w:val="243F60"/>
    </w:rPr>
  </w:style>
  <w:style w:type="character" w:styleId="IntenseEmphasis">
    <w:name w:val="Intense Emphasis"/>
    <w:uiPriority w:val="21"/>
    <w:qFormat/>
    <w:rsid w:val="006A473A"/>
    <w:rPr>
      <w:b/>
      <w:bCs/>
      <w:caps/>
      <w:color w:val="243F60"/>
      <w:spacing w:val="10"/>
    </w:rPr>
  </w:style>
  <w:style w:type="character" w:styleId="SubtleReference">
    <w:name w:val="Subtle Reference"/>
    <w:uiPriority w:val="31"/>
    <w:qFormat/>
    <w:rsid w:val="006A473A"/>
    <w:rPr>
      <w:b/>
      <w:bCs/>
      <w:color w:val="4F81BD"/>
    </w:rPr>
  </w:style>
  <w:style w:type="character" w:styleId="IntenseReference">
    <w:name w:val="Intense Reference"/>
    <w:uiPriority w:val="32"/>
    <w:qFormat/>
    <w:rsid w:val="006A473A"/>
    <w:rPr>
      <w:b/>
      <w:bCs/>
      <w:i/>
      <w:iCs/>
      <w:caps/>
      <w:color w:val="4F81BD"/>
    </w:rPr>
  </w:style>
  <w:style w:type="character" w:styleId="BookTitle">
    <w:name w:val="Book Title"/>
    <w:uiPriority w:val="33"/>
    <w:qFormat/>
    <w:rsid w:val="006A473A"/>
    <w:rPr>
      <w:b/>
      <w:bCs/>
      <w:i/>
      <w:iCs/>
      <w:spacing w:val="9"/>
    </w:rPr>
  </w:style>
  <w:style w:type="paragraph" w:styleId="TOCHeading">
    <w:name w:val="TOC Heading"/>
    <w:basedOn w:val="Heading1"/>
    <w:next w:val="Normal"/>
    <w:uiPriority w:val="39"/>
    <w:semiHidden/>
    <w:unhideWhenUsed/>
    <w:qFormat/>
    <w:rsid w:val="006A473A"/>
    <w:pPr>
      <w:outlineLvl w:val="9"/>
    </w:pPr>
    <w:rPr>
      <w:lang w:bidi="en-US"/>
    </w:rPr>
  </w:style>
  <w:style w:type="paragraph" w:styleId="Header">
    <w:name w:val="header"/>
    <w:basedOn w:val="Normal"/>
    <w:link w:val="HeaderChar"/>
    <w:uiPriority w:val="99"/>
    <w:unhideWhenUsed/>
    <w:rsid w:val="00B967B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967B7"/>
    <w:rPr>
      <w:sz w:val="20"/>
      <w:szCs w:val="20"/>
    </w:rPr>
  </w:style>
  <w:style w:type="paragraph" w:styleId="BalloonText">
    <w:name w:val="Balloon Text"/>
    <w:basedOn w:val="Normal"/>
    <w:link w:val="BalloonTextChar"/>
    <w:uiPriority w:val="99"/>
    <w:semiHidden/>
    <w:unhideWhenUsed/>
    <w:rsid w:val="00446BC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BCF"/>
    <w:rPr>
      <w:rFonts w:ascii="Tahoma" w:hAnsi="Tahoma" w:cs="Tahoma"/>
      <w:sz w:val="16"/>
      <w:szCs w:val="16"/>
    </w:rPr>
  </w:style>
  <w:style w:type="character" w:styleId="HTMLCite">
    <w:name w:val="HTML Cite"/>
    <w:basedOn w:val="DefaultParagraphFont"/>
    <w:uiPriority w:val="99"/>
    <w:semiHidden/>
    <w:unhideWhenUsed/>
    <w:rsid w:val="00067081"/>
    <w:rPr>
      <w:i/>
      <w:iCs/>
    </w:rPr>
  </w:style>
  <w:style w:type="character" w:styleId="CommentReference">
    <w:name w:val="annotation reference"/>
    <w:basedOn w:val="DefaultParagraphFont"/>
    <w:uiPriority w:val="99"/>
    <w:semiHidden/>
    <w:unhideWhenUsed/>
    <w:rsid w:val="00D135F5"/>
    <w:rPr>
      <w:sz w:val="16"/>
      <w:szCs w:val="16"/>
    </w:rPr>
  </w:style>
  <w:style w:type="paragraph" w:styleId="CommentText">
    <w:name w:val="annotation text"/>
    <w:basedOn w:val="Normal"/>
    <w:link w:val="CommentTextChar"/>
    <w:uiPriority w:val="99"/>
    <w:semiHidden/>
    <w:unhideWhenUsed/>
    <w:rsid w:val="00D135F5"/>
    <w:pPr>
      <w:spacing w:before="0" w:after="0" w:line="240" w:lineRule="auto"/>
    </w:pPr>
    <w:rPr>
      <w:rFonts w:ascii="Cambria" w:eastAsia="Cambria" w:hAnsi="Cambria" w:cs="Times New Roman"/>
      <w:lang w:val="en-US" w:eastAsia="en-US"/>
    </w:rPr>
  </w:style>
  <w:style w:type="character" w:customStyle="1" w:styleId="CommentTextChar">
    <w:name w:val="Comment Text Char"/>
    <w:basedOn w:val="DefaultParagraphFont"/>
    <w:link w:val="CommentText"/>
    <w:uiPriority w:val="99"/>
    <w:semiHidden/>
    <w:rsid w:val="00D135F5"/>
    <w:rPr>
      <w:rFonts w:ascii="Cambria" w:eastAsia="Cambria" w:hAnsi="Cambria" w:cs="Times New Roman"/>
      <w:sz w:val="20"/>
      <w:szCs w:val="20"/>
      <w:lang w:val="en-US" w:eastAsia="en-US"/>
    </w:rPr>
  </w:style>
  <w:style w:type="character" w:customStyle="1" w:styleId="FooterChar">
    <w:name w:val="Footer Char"/>
    <w:basedOn w:val="DefaultParagraphFont"/>
    <w:link w:val="Footer"/>
    <w:uiPriority w:val="99"/>
    <w:rsid w:val="00CF7A66"/>
    <w:rPr>
      <w:sz w:val="20"/>
      <w:szCs w:val="20"/>
    </w:rPr>
  </w:style>
  <w:style w:type="table" w:styleId="TableGrid">
    <w:name w:val="Table Grid"/>
    <w:basedOn w:val="TableNormal"/>
    <w:rsid w:val="003511EF"/>
    <w:pPr>
      <w:spacing w:before="0"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341A93"/>
    <w:pPr>
      <w:spacing w:before="0" w:after="0"/>
      <w:ind w:left="720" w:hanging="357"/>
      <w:contextualSpacing/>
    </w:pPr>
    <w:rPr>
      <w:rFonts w:ascii="Calibri" w:eastAsia="Times New Roman" w:hAnsi="Calibri" w:cs="Times New Roman"/>
      <w:sz w:val="22"/>
      <w:szCs w:val="22"/>
      <w:lang w:eastAsia="en-US"/>
    </w:rPr>
  </w:style>
  <w:style w:type="table" w:styleId="GridTable1Light-Accent5">
    <w:name w:val="Grid Table 1 Light Accent 5"/>
    <w:basedOn w:val="TableNormal"/>
    <w:uiPriority w:val="46"/>
    <w:rsid w:val="0037569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567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w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image" Target="media/image2.w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bb90d6-3c29-40be-a495-d362f6acea2a">
      <Terms xmlns="http://schemas.microsoft.com/office/infopath/2007/PartnerControls"/>
    </lcf76f155ced4ddcb4097134ff3c332f>
    <TaxCatchAll xmlns="50a4da7a-4e15-4ed9-b92c-553ebba4c0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CE08FEBEB6B84080A46CC70D39C70E" ma:contentTypeVersion="18" ma:contentTypeDescription="Create a new document." ma:contentTypeScope="" ma:versionID="d5b4496d934983098cc815d4892ffba2">
  <xsd:schema xmlns:xsd="http://www.w3.org/2001/XMLSchema" xmlns:xs="http://www.w3.org/2001/XMLSchema" xmlns:p="http://schemas.microsoft.com/office/2006/metadata/properties" xmlns:ns2="f7bb90d6-3c29-40be-a495-d362f6acea2a" xmlns:ns3="50a4da7a-4e15-4ed9-b92c-553ebba4c0a4" targetNamespace="http://schemas.microsoft.com/office/2006/metadata/properties" ma:root="true" ma:fieldsID="55e5b4d5eaf827db4069042eda634665" ns2:_="" ns3:_="">
    <xsd:import namespace="f7bb90d6-3c29-40be-a495-d362f6acea2a"/>
    <xsd:import namespace="50a4da7a-4e15-4ed9-b92c-553ebba4c0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EventHashCode" minOccurs="0"/>
                <xsd:element ref="ns2:MediaServiceGenerationTim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b90d6-3c29-40be-a495-d362f6ace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705418-96fe-4708-b88c-a960795848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a4da7a-4e15-4ed9-b92c-553ebba4c0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0f3058-6dbe-4b82-8f35-6a88eeac59b1}" ma:internalName="TaxCatchAll" ma:showField="CatchAllData" ma:web="50a4da7a-4e15-4ed9-b92c-553ebba4c0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036CF6-4758-499B-B522-530AFFE7887D}">
  <ds:schemaRef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f7bb90d6-3c29-40be-a495-d362f6acea2a"/>
    <ds:schemaRef ds:uri="http://schemas.microsoft.com/office/infopath/2007/PartnerControls"/>
    <ds:schemaRef ds:uri="http://schemas.openxmlformats.org/package/2006/metadata/core-properties"/>
    <ds:schemaRef ds:uri="http://purl.org/dc/terms/"/>
    <ds:schemaRef ds:uri="50a4da7a-4e15-4ed9-b92c-553ebba4c0a4"/>
  </ds:schemaRefs>
</ds:datastoreItem>
</file>

<file path=customXml/itemProps2.xml><?xml version="1.0" encoding="utf-8"?>
<ds:datastoreItem xmlns:ds="http://schemas.openxmlformats.org/officeDocument/2006/customXml" ds:itemID="{D8449ADE-1BA5-4044-A7FE-FE40620D2B4B}">
  <ds:schemaRefs>
    <ds:schemaRef ds:uri="http://schemas.microsoft.com/sharepoint/v3/contenttype/forms"/>
  </ds:schemaRefs>
</ds:datastoreItem>
</file>

<file path=customXml/itemProps3.xml><?xml version="1.0" encoding="utf-8"?>
<ds:datastoreItem xmlns:ds="http://schemas.openxmlformats.org/officeDocument/2006/customXml" ds:itemID="{19D31156-A6F4-4175-B1D2-BFCBD47A7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b90d6-3c29-40be-a495-d362f6acea2a"/>
    <ds:schemaRef ds:uri="50a4da7a-4e15-4ed9-b92c-553ebba4c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2361</Words>
  <Characters>13461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Guidelines for role play tutors</vt:lpstr>
    </vt:vector>
  </TitlesOfParts>
  <Company>World Vision</Company>
  <LinksUpToDate>false</LinksUpToDate>
  <CharactersWithSpaces>15791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role play tutors</dc:title>
  <dc:creator>Mike Wisheart;Ian de Villiers</dc:creator>
  <cp:lastModifiedBy>Ian de Villiers</cp:lastModifiedBy>
  <cp:revision>5</cp:revision>
  <cp:lastPrinted>2012-05-02T05:02:00Z</cp:lastPrinted>
  <dcterms:created xsi:type="dcterms:W3CDTF">2016-03-17T21:44:00Z</dcterms:created>
  <dcterms:modified xsi:type="dcterms:W3CDTF">2024-04-22T19:38:00Z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0x010100109047B9ECF3584F8337AD59F51D9A7F</vt:lpwstr>
  </property>
  <property fmtid="{D5CDD505-2E9C-101B-9397-08002B2CF9AE}" pid="3" name="MediaServiceImageTags">
    <vt:lpwstr/>
  </property>
</Properties>
</file>